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0" w:type="dxa"/>
        <w:tblLayout w:type="fixed"/>
        <w:tblCellMar>
          <w:left w:w="0" w:type="dxa"/>
          <w:right w:w="0" w:type="dxa"/>
        </w:tblCellMar>
        <w:tblLook w:val="0000"/>
      </w:tblPr>
      <w:tblGrid>
        <w:gridCol w:w="3619"/>
        <w:gridCol w:w="438"/>
        <w:gridCol w:w="4057"/>
        <w:gridCol w:w="1681"/>
        <w:gridCol w:w="1379"/>
      </w:tblGrid>
      <w:tr w:rsidR="00390581">
        <w:tc>
          <w:tcPr>
            <w:tcW w:w="9795" w:type="dxa"/>
            <w:gridSpan w:val="4"/>
            <w:tcBorders>
              <w:top w:val="nil"/>
              <w:left w:val="nil"/>
              <w:bottom w:val="nil"/>
              <w:right w:val="nil"/>
            </w:tcBorders>
            <w:shd w:val="clear" w:color="auto" w:fill="FFFFFF"/>
            <w:vAlign w:val="bottom"/>
          </w:tcPr>
          <w:p w:rsidR="00390581" w:rsidRDefault="007E1592" w:rsidP="007878BE">
            <w:pPr>
              <w:widowControl w:val="0"/>
              <w:autoSpaceDE w:val="0"/>
              <w:autoSpaceDN w:val="0"/>
              <w:adjustRightInd w:val="0"/>
              <w:spacing w:after="0" w:line="240" w:lineRule="auto"/>
              <w:ind w:left="108" w:right="93"/>
              <w:jc w:val="center"/>
              <w:rPr>
                <w:rFonts w:ascii="Arial" w:hAnsi="Arial" w:cs="Arial"/>
                <w:sz w:val="24"/>
                <w:szCs w:val="24"/>
              </w:rPr>
            </w:pPr>
            <w:r>
              <w:rPr>
                <w:rFonts w:ascii="Arial CYR" w:hAnsi="Arial CYR" w:cs="Arial CYR"/>
                <w:color w:val="000000"/>
                <w:sz w:val="16"/>
                <w:szCs w:val="16"/>
              </w:rPr>
              <w:t> </w:t>
            </w:r>
            <w:r>
              <w:rPr>
                <w:rFonts w:ascii="Arial" w:hAnsi="Arial" w:cs="Arial"/>
                <w:b/>
                <w:bCs/>
                <w:color w:val="000000"/>
                <w:sz w:val="20"/>
                <w:szCs w:val="20"/>
              </w:rPr>
              <w:t> </w:t>
            </w:r>
            <w:r w:rsidR="007878BE">
              <w:rPr>
                <w:rFonts w:ascii="Arial" w:hAnsi="Arial" w:cs="Arial"/>
                <w:b/>
                <w:bCs/>
                <w:color w:val="000000"/>
                <w:sz w:val="20"/>
                <w:szCs w:val="20"/>
              </w:rPr>
              <w:t>ИНФОРМАЦИЯ</w:t>
            </w:r>
          </w:p>
        </w:tc>
        <w:tc>
          <w:tcPr>
            <w:tcW w:w="1379" w:type="dxa"/>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Times New Roman" w:hAnsi="Times New Roman" w:cs="Times New Roman"/>
                <w:color w:val="000000"/>
              </w:rPr>
              <w:t> </w:t>
            </w:r>
          </w:p>
        </w:tc>
      </w:tr>
      <w:tr w:rsidR="00390581">
        <w:tc>
          <w:tcPr>
            <w:tcW w:w="9795" w:type="dxa"/>
            <w:gridSpan w:val="4"/>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08" w:right="93"/>
              <w:jc w:val="center"/>
              <w:rPr>
                <w:rFonts w:ascii="Arial" w:hAnsi="Arial" w:cs="Arial"/>
                <w:sz w:val="24"/>
                <w:szCs w:val="24"/>
              </w:rPr>
            </w:pPr>
            <w:r>
              <w:rPr>
                <w:rFonts w:ascii="Arial" w:hAnsi="Arial" w:cs="Arial"/>
                <w:b/>
                <w:bCs/>
                <w:color w:val="000000"/>
                <w:sz w:val="20"/>
                <w:szCs w:val="20"/>
              </w:rPr>
              <w:t>О КАССОВОМ ПОСТУПЛЕНИИ И ВЫБЫТИИ БЮДЖЕТНЫХ СРЕДСТВ</w:t>
            </w:r>
          </w:p>
        </w:tc>
        <w:tc>
          <w:tcPr>
            <w:tcW w:w="1379" w:type="dxa"/>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6"/>
                <w:szCs w:val="16"/>
              </w:rPr>
              <w:t> </w:t>
            </w:r>
          </w:p>
        </w:tc>
      </w:tr>
      <w:tr w:rsidR="00390581">
        <w:tc>
          <w:tcPr>
            <w:tcW w:w="9795" w:type="dxa"/>
            <w:gridSpan w:val="4"/>
            <w:tcBorders>
              <w:top w:val="nil"/>
              <w:left w:val="nil"/>
              <w:bottom w:val="nil"/>
              <w:right w:val="nil"/>
            </w:tcBorders>
            <w:shd w:val="clear" w:color="auto" w:fill="FFFFFF"/>
          </w:tcPr>
          <w:p w:rsidR="00390581" w:rsidRDefault="007E1592">
            <w:pPr>
              <w:widowControl w:val="0"/>
              <w:autoSpaceDE w:val="0"/>
              <w:autoSpaceDN w:val="0"/>
              <w:adjustRightInd w:val="0"/>
              <w:spacing w:after="0" w:line="240" w:lineRule="auto"/>
              <w:ind w:left="108" w:right="93"/>
              <w:jc w:val="right"/>
              <w:rPr>
                <w:rFonts w:ascii="Arial" w:hAnsi="Arial" w:cs="Arial"/>
                <w:sz w:val="24"/>
                <w:szCs w:val="24"/>
              </w:rPr>
            </w:pPr>
            <w:r>
              <w:rPr>
                <w:rFonts w:ascii="Times New Roman" w:hAnsi="Times New Roman" w:cs="Times New Roman"/>
                <w:color w:val="000000"/>
                <w:sz w:val="18"/>
                <w:szCs w:val="18"/>
              </w:rPr>
              <w:t> </w:t>
            </w:r>
          </w:p>
        </w:tc>
        <w:tc>
          <w:tcPr>
            <w:tcW w:w="1379" w:type="dxa"/>
            <w:tcBorders>
              <w:top w:val="single" w:sz="4" w:space="0" w:color="000000"/>
              <w:left w:val="single" w:sz="4" w:space="0" w:color="000000"/>
              <w:bottom w:val="single" w:sz="8" w:space="0" w:color="000000"/>
              <w:right w:val="single" w:sz="4" w:space="0" w:color="000000"/>
            </w:tcBorders>
            <w:shd w:val="clear" w:color="auto" w:fill="FFFFFF"/>
            <w:vAlign w:val="bottom"/>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 КОДЫ</w:t>
            </w:r>
          </w:p>
        </w:tc>
      </w:tr>
      <w:tr w:rsidR="00390581">
        <w:tc>
          <w:tcPr>
            <w:tcW w:w="8114" w:type="dxa"/>
            <w:gridSpan w:val="3"/>
            <w:tcBorders>
              <w:top w:val="nil"/>
              <w:left w:val="nil"/>
              <w:bottom w:val="nil"/>
              <w:right w:val="nil"/>
            </w:tcBorders>
            <w:shd w:val="clear" w:color="auto" w:fill="FFFFFF"/>
            <w:vAlign w:val="bottom"/>
          </w:tcPr>
          <w:p w:rsidR="00390581" w:rsidRDefault="00390581">
            <w:pPr>
              <w:widowControl w:val="0"/>
              <w:autoSpaceDE w:val="0"/>
              <w:autoSpaceDN w:val="0"/>
              <w:adjustRightInd w:val="0"/>
              <w:spacing w:after="0" w:line="240" w:lineRule="auto"/>
              <w:ind w:left="123" w:right="74"/>
              <w:jc w:val="center"/>
              <w:rPr>
                <w:rFonts w:ascii="Arial" w:hAnsi="Arial" w:cs="Arial"/>
                <w:sz w:val="24"/>
                <w:szCs w:val="24"/>
              </w:rPr>
            </w:pPr>
          </w:p>
        </w:tc>
        <w:tc>
          <w:tcPr>
            <w:tcW w:w="1681"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Форма по ОКУД</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390581" w:rsidRDefault="00390581">
            <w:pPr>
              <w:widowControl w:val="0"/>
              <w:autoSpaceDE w:val="0"/>
              <w:autoSpaceDN w:val="0"/>
              <w:adjustRightInd w:val="0"/>
              <w:spacing w:after="0" w:line="240" w:lineRule="auto"/>
              <w:ind w:left="123" w:right="74"/>
              <w:jc w:val="center"/>
              <w:rPr>
                <w:rFonts w:ascii="Arial" w:hAnsi="Arial" w:cs="Arial"/>
                <w:sz w:val="24"/>
                <w:szCs w:val="24"/>
              </w:rPr>
            </w:pPr>
          </w:p>
        </w:tc>
      </w:tr>
      <w:tr w:rsidR="00390581">
        <w:tc>
          <w:tcPr>
            <w:tcW w:w="4057" w:type="dxa"/>
            <w:gridSpan w:val="2"/>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08" w:right="91"/>
              <w:jc w:val="right"/>
              <w:rPr>
                <w:rFonts w:ascii="Arial" w:hAnsi="Arial" w:cs="Arial"/>
                <w:sz w:val="24"/>
                <w:szCs w:val="24"/>
              </w:rPr>
            </w:pPr>
            <w:r>
              <w:rPr>
                <w:rFonts w:ascii="Times New Roman" w:hAnsi="Times New Roman" w:cs="Times New Roman"/>
                <w:color w:val="000000"/>
                <w:sz w:val="18"/>
                <w:szCs w:val="18"/>
              </w:rPr>
              <w:t> </w:t>
            </w:r>
          </w:p>
        </w:tc>
        <w:tc>
          <w:tcPr>
            <w:tcW w:w="4057" w:type="dxa"/>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25" w:right="74"/>
              <w:rPr>
                <w:rFonts w:ascii="Arial" w:hAnsi="Arial" w:cs="Arial"/>
                <w:sz w:val="24"/>
                <w:szCs w:val="24"/>
              </w:rPr>
            </w:pPr>
            <w:r>
              <w:rPr>
                <w:rFonts w:ascii="Arial" w:hAnsi="Arial" w:cs="Arial"/>
                <w:color w:val="000000"/>
                <w:sz w:val="18"/>
                <w:szCs w:val="18"/>
              </w:rPr>
              <w:t> </w:t>
            </w:r>
            <w:r>
              <w:rPr>
                <w:rFonts w:ascii="Arial" w:hAnsi="Arial" w:cs="Arial"/>
                <w:color w:val="000000"/>
                <w:sz w:val="16"/>
                <w:szCs w:val="16"/>
              </w:rPr>
              <w:t>на </w:t>
            </w:r>
            <w:r>
              <w:rPr>
                <w:rFonts w:ascii="Arial" w:hAnsi="Arial" w:cs="Arial"/>
                <w:color w:val="000000"/>
                <w:sz w:val="16"/>
                <w:szCs w:val="16"/>
                <w:u w:val="single"/>
              </w:rPr>
              <w:t>01 мая 2015</w:t>
            </w:r>
            <w:r>
              <w:rPr>
                <w:rFonts w:ascii="Arial" w:hAnsi="Arial" w:cs="Arial"/>
                <w:color w:val="000000"/>
                <w:sz w:val="16"/>
                <w:szCs w:val="16"/>
              </w:rPr>
              <w:t> г.</w:t>
            </w:r>
          </w:p>
        </w:tc>
        <w:tc>
          <w:tcPr>
            <w:tcW w:w="1681"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Дата</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01.05.2015</w:t>
            </w:r>
          </w:p>
        </w:tc>
      </w:tr>
      <w:tr w:rsidR="00390581">
        <w:tc>
          <w:tcPr>
            <w:tcW w:w="3619" w:type="dxa"/>
            <w:vMerge w:val="restart"/>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Наименование финансового органа</w:t>
            </w:r>
          </w:p>
        </w:tc>
        <w:tc>
          <w:tcPr>
            <w:tcW w:w="4495" w:type="dxa"/>
            <w:gridSpan w:val="2"/>
            <w:vMerge w:val="restart"/>
            <w:tcBorders>
              <w:top w:val="nil"/>
              <w:left w:val="nil"/>
              <w:bottom w:val="single" w:sz="4" w:space="0" w:color="000000"/>
              <w:right w:val="nil"/>
            </w:tcBorders>
            <w:shd w:val="clear" w:color="auto" w:fill="FFFFFF"/>
            <w:vAlign w:val="bottom"/>
          </w:tcPr>
          <w:p w:rsidR="00390581" w:rsidRDefault="007E1592">
            <w:pPr>
              <w:widowControl w:val="0"/>
              <w:autoSpaceDE w:val="0"/>
              <w:autoSpaceDN w:val="0"/>
              <w:adjustRightInd w:val="0"/>
              <w:spacing w:after="0" w:line="240" w:lineRule="auto"/>
              <w:ind w:left="127" w:right="74"/>
              <w:rPr>
                <w:rFonts w:ascii="Arial" w:hAnsi="Arial" w:cs="Arial"/>
                <w:sz w:val="24"/>
                <w:szCs w:val="24"/>
              </w:rPr>
            </w:pPr>
            <w:r>
              <w:rPr>
                <w:rFonts w:ascii="Arial CYR" w:hAnsi="Arial CYR" w:cs="Arial CYR"/>
                <w:color w:val="000000"/>
                <w:sz w:val="16"/>
                <w:szCs w:val="16"/>
              </w:rPr>
              <w:t> </w:t>
            </w:r>
            <w:r>
              <w:rPr>
                <w:rFonts w:ascii="Arial" w:hAnsi="Arial" w:cs="Arial"/>
                <w:color w:val="000000"/>
                <w:sz w:val="16"/>
                <w:szCs w:val="16"/>
              </w:rPr>
              <w:t>Управление Федерального казначейства по Ульяновской области</w:t>
            </w:r>
          </w:p>
        </w:tc>
        <w:tc>
          <w:tcPr>
            <w:tcW w:w="1681"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по ОКПО </w:t>
            </w:r>
          </w:p>
        </w:tc>
        <w:tc>
          <w:tcPr>
            <w:tcW w:w="1379" w:type="dxa"/>
            <w:tcBorders>
              <w:top w:val="nil"/>
              <w:left w:val="single" w:sz="8" w:space="0" w:color="000000"/>
              <w:bottom w:val="single" w:sz="8" w:space="0" w:color="000000"/>
              <w:right w:val="single" w:sz="8" w:space="0" w:color="000000"/>
            </w:tcBorders>
            <w:shd w:val="clear" w:color="auto" w:fill="FFFFFF"/>
            <w:vAlign w:val="center"/>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25257800</w:t>
            </w:r>
          </w:p>
        </w:tc>
      </w:tr>
      <w:tr w:rsidR="00390581">
        <w:tc>
          <w:tcPr>
            <w:tcW w:w="3619" w:type="dxa"/>
            <w:vMerge/>
            <w:tcBorders>
              <w:top w:val="nil"/>
              <w:left w:val="nil"/>
              <w:bottom w:val="nil"/>
              <w:right w:val="nil"/>
            </w:tcBorders>
            <w:shd w:val="clear" w:color="auto" w:fill="FFFFFF"/>
            <w:vAlign w:val="bottom"/>
          </w:tcPr>
          <w:p w:rsidR="00390581" w:rsidRDefault="00390581">
            <w:pPr>
              <w:widowControl w:val="0"/>
              <w:autoSpaceDE w:val="0"/>
              <w:autoSpaceDN w:val="0"/>
              <w:adjustRightInd w:val="0"/>
              <w:spacing w:after="0" w:line="240" w:lineRule="auto"/>
              <w:rPr>
                <w:rFonts w:ascii="Arial" w:hAnsi="Arial" w:cs="Arial"/>
                <w:sz w:val="24"/>
                <w:szCs w:val="24"/>
              </w:rPr>
            </w:pPr>
          </w:p>
        </w:tc>
        <w:tc>
          <w:tcPr>
            <w:tcW w:w="4495" w:type="dxa"/>
            <w:gridSpan w:val="2"/>
            <w:vMerge/>
            <w:tcBorders>
              <w:top w:val="nil"/>
              <w:left w:val="nil"/>
              <w:bottom w:val="single" w:sz="4" w:space="0" w:color="000000"/>
              <w:right w:val="nil"/>
            </w:tcBorders>
            <w:shd w:val="clear" w:color="auto" w:fill="FFFFFF"/>
            <w:vAlign w:val="bottom"/>
          </w:tcPr>
          <w:p w:rsidR="00390581" w:rsidRDefault="00390581">
            <w:pPr>
              <w:widowControl w:val="0"/>
              <w:autoSpaceDE w:val="0"/>
              <w:autoSpaceDN w:val="0"/>
              <w:adjustRightInd w:val="0"/>
              <w:spacing w:after="0" w:line="240" w:lineRule="auto"/>
              <w:rPr>
                <w:rFonts w:ascii="Arial" w:hAnsi="Arial" w:cs="Arial"/>
                <w:sz w:val="24"/>
                <w:szCs w:val="24"/>
              </w:rPr>
            </w:pPr>
          </w:p>
        </w:tc>
        <w:tc>
          <w:tcPr>
            <w:tcW w:w="1681"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Глава по БК</w:t>
            </w:r>
          </w:p>
        </w:tc>
        <w:tc>
          <w:tcPr>
            <w:tcW w:w="1379" w:type="dxa"/>
            <w:tcBorders>
              <w:top w:val="single" w:sz="8" w:space="0" w:color="000000"/>
              <w:left w:val="single" w:sz="8" w:space="0" w:color="000000"/>
              <w:bottom w:val="single" w:sz="4" w:space="0" w:color="000000"/>
              <w:right w:val="single" w:sz="8" w:space="0" w:color="000000"/>
            </w:tcBorders>
            <w:shd w:val="clear" w:color="auto" w:fill="FFFFFF"/>
            <w:vAlign w:val="center"/>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100</w:t>
            </w:r>
          </w:p>
        </w:tc>
      </w:tr>
      <w:tr w:rsidR="00390581">
        <w:tc>
          <w:tcPr>
            <w:tcW w:w="3619"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Наименование бюджета</w:t>
            </w:r>
          </w:p>
        </w:tc>
        <w:tc>
          <w:tcPr>
            <w:tcW w:w="4495" w:type="dxa"/>
            <w:gridSpan w:val="2"/>
            <w:tcBorders>
              <w:top w:val="single" w:sz="4" w:space="0" w:color="000000"/>
              <w:left w:val="nil"/>
              <w:bottom w:val="single" w:sz="4" w:space="0" w:color="000000"/>
              <w:right w:val="nil"/>
            </w:tcBorders>
            <w:shd w:val="clear" w:color="auto" w:fill="FFFFFF"/>
            <w:vAlign w:val="center"/>
          </w:tcPr>
          <w:p w:rsidR="00390581" w:rsidRDefault="007E1592">
            <w:pPr>
              <w:widowControl w:val="0"/>
              <w:autoSpaceDE w:val="0"/>
              <w:autoSpaceDN w:val="0"/>
              <w:adjustRightInd w:val="0"/>
              <w:spacing w:after="0" w:line="240" w:lineRule="auto"/>
              <w:ind w:left="127" w:right="74"/>
              <w:rPr>
                <w:rFonts w:ascii="Arial" w:hAnsi="Arial" w:cs="Arial"/>
                <w:sz w:val="24"/>
                <w:szCs w:val="24"/>
              </w:rPr>
            </w:pPr>
            <w:r>
              <w:rPr>
                <w:rFonts w:ascii="Arial CYR" w:hAnsi="Arial CYR" w:cs="Arial CYR"/>
                <w:color w:val="000000"/>
                <w:sz w:val="16"/>
                <w:szCs w:val="16"/>
              </w:rPr>
              <w:t> </w:t>
            </w:r>
            <w:r>
              <w:rPr>
                <w:rFonts w:ascii="Arial" w:hAnsi="Arial" w:cs="Arial"/>
                <w:color w:val="000000"/>
                <w:sz w:val="16"/>
                <w:szCs w:val="16"/>
              </w:rPr>
              <w:t>Федеральный бюджет</w:t>
            </w:r>
          </w:p>
        </w:tc>
        <w:tc>
          <w:tcPr>
            <w:tcW w:w="1681"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по ОКТМО</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00000001</w:t>
            </w:r>
          </w:p>
        </w:tc>
      </w:tr>
      <w:tr w:rsidR="00390581">
        <w:tc>
          <w:tcPr>
            <w:tcW w:w="3619" w:type="dxa"/>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Периодичность: месячная</w:t>
            </w:r>
          </w:p>
        </w:tc>
        <w:tc>
          <w:tcPr>
            <w:tcW w:w="4495" w:type="dxa"/>
            <w:gridSpan w:val="2"/>
            <w:tcBorders>
              <w:top w:val="nil"/>
              <w:left w:val="nil"/>
              <w:bottom w:val="nil"/>
              <w:right w:val="nil"/>
            </w:tcBorders>
            <w:shd w:val="clear" w:color="auto" w:fill="FFFFFF"/>
          </w:tcPr>
          <w:p w:rsidR="00390581" w:rsidRDefault="007E1592">
            <w:pPr>
              <w:widowControl w:val="0"/>
              <w:autoSpaceDE w:val="0"/>
              <w:autoSpaceDN w:val="0"/>
              <w:adjustRightInd w:val="0"/>
              <w:spacing w:after="0" w:line="240" w:lineRule="auto"/>
              <w:ind w:left="127" w:right="74"/>
              <w:jc w:val="center"/>
              <w:rPr>
                <w:rFonts w:ascii="Arial" w:hAnsi="Arial" w:cs="Arial"/>
                <w:sz w:val="24"/>
                <w:szCs w:val="24"/>
              </w:rPr>
            </w:pPr>
            <w:r>
              <w:rPr>
                <w:rFonts w:ascii="Arial" w:hAnsi="Arial" w:cs="Arial"/>
                <w:color w:val="000000"/>
                <w:sz w:val="18"/>
                <w:szCs w:val="18"/>
              </w:rPr>
              <w:t> </w:t>
            </w:r>
          </w:p>
        </w:tc>
        <w:tc>
          <w:tcPr>
            <w:tcW w:w="1681"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w:t>
            </w:r>
          </w:p>
        </w:tc>
        <w:tc>
          <w:tcPr>
            <w:tcW w:w="1379" w:type="dxa"/>
            <w:tcBorders>
              <w:top w:val="nil"/>
              <w:left w:val="single" w:sz="8" w:space="0" w:color="000000"/>
              <w:bottom w:val="single" w:sz="4" w:space="0" w:color="000000"/>
              <w:right w:val="single" w:sz="8" w:space="0" w:color="000000"/>
            </w:tcBorders>
            <w:shd w:val="clear" w:color="auto" w:fill="FFFFFF"/>
            <w:vAlign w:val="center"/>
          </w:tcPr>
          <w:p w:rsidR="00390581" w:rsidRDefault="00390581">
            <w:pPr>
              <w:widowControl w:val="0"/>
              <w:autoSpaceDE w:val="0"/>
              <w:autoSpaceDN w:val="0"/>
              <w:adjustRightInd w:val="0"/>
              <w:spacing w:after="0" w:line="240" w:lineRule="auto"/>
              <w:ind w:left="122" w:right="93"/>
              <w:jc w:val="right"/>
              <w:rPr>
                <w:rFonts w:ascii="Arial" w:hAnsi="Arial" w:cs="Arial"/>
                <w:sz w:val="24"/>
                <w:szCs w:val="24"/>
              </w:rPr>
            </w:pPr>
          </w:p>
        </w:tc>
      </w:tr>
      <w:tr w:rsidR="00390581">
        <w:tc>
          <w:tcPr>
            <w:tcW w:w="3619" w:type="dxa"/>
            <w:tcBorders>
              <w:top w:val="nil"/>
              <w:left w:val="nil"/>
              <w:bottom w:val="nil"/>
              <w:right w:val="nil"/>
            </w:tcBorders>
            <w:shd w:val="clear" w:color="auto" w:fill="FFFFFF"/>
            <w:vAlign w:val="bottom"/>
          </w:tcPr>
          <w:p w:rsidR="00390581" w:rsidRDefault="007E1592">
            <w:pPr>
              <w:widowControl w:val="0"/>
              <w:autoSpaceDE w:val="0"/>
              <w:autoSpaceDN w:val="0"/>
              <w:adjustRightInd w:val="0"/>
              <w:spacing w:after="0" w:line="240" w:lineRule="auto"/>
              <w:ind w:left="108" w:right="89"/>
              <w:rPr>
                <w:rFonts w:ascii="Arial" w:hAnsi="Arial" w:cs="Arial"/>
                <w:sz w:val="24"/>
                <w:szCs w:val="24"/>
              </w:rPr>
            </w:pPr>
            <w:r>
              <w:rPr>
                <w:rFonts w:ascii="Arial" w:hAnsi="Arial" w:cs="Arial"/>
                <w:color w:val="000000"/>
                <w:sz w:val="18"/>
                <w:szCs w:val="18"/>
              </w:rPr>
              <w:t>Единица измерения: руб.</w:t>
            </w:r>
          </w:p>
        </w:tc>
        <w:tc>
          <w:tcPr>
            <w:tcW w:w="4495" w:type="dxa"/>
            <w:gridSpan w:val="2"/>
            <w:tcBorders>
              <w:top w:val="nil"/>
              <w:left w:val="nil"/>
              <w:bottom w:val="nil"/>
              <w:right w:val="nil"/>
            </w:tcBorders>
            <w:shd w:val="clear" w:color="auto" w:fill="FFFFFF"/>
          </w:tcPr>
          <w:p w:rsidR="00390581" w:rsidRDefault="007E1592">
            <w:pPr>
              <w:widowControl w:val="0"/>
              <w:autoSpaceDE w:val="0"/>
              <w:autoSpaceDN w:val="0"/>
              <w:adjustRightInd w:val="0"/>
              <w:spacing w:after="0" w:line="240" w:lineRule="auto"/>
              <w:ind w:left="127" w:right="74"/>
              <w:jc w:val="center"/>
              <w:rPr>
                <w:rFonts w:ascii="Arial" w:hAnsi="Arial" w:cs="Arial"/>
                <w:sz w:val="24"/>
                <w:szCs w:val="24"/>
              </w:rPr>
            </w:pPr>
            <w:r>
              <w:rPr>
                <w:rFonts w:ascii="Arial" w:hAnsi="Arial" w:cs="Arial"/>
                <w:color w:val="000000"/>
                <w:sz w:val="18"/>
                <w:szCs w:val="18"/>
              </w:rPr>
              <w:t> </w:t>
            </w:r>
          </w:p>
        </w:tc>
        <w:tc>
          <w:tcPr>
            <w:tcW w:w="1681" w:type="dxa"/>
            <w:tcBorders>
              <w:top w:val="nil"/>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ind w:left="122" w:right="93"/>
              <w:jc w:val="right"/>
              <w:rPr>
                <w:rFonts w:ascii="Arial" w:hAnsi="Arial" w:cs="Arial"/>
                <w:sz w:val="24"/>
                <w:szCs w:val="24"/>
              </w:rPr>
            </w:pPr>
            <w:r>
              <w:rPr>
                <w:rFonts w:ascii="Arial" w:hAnsi="Arial" w:cs="Arial"/>
                <w:color w:val="000000"/>
                <w:sz w:val="18"/>
                <w:szCs w:val="18"/>
              </w:rPr>
              <w:t> по ОКЕИ</w:t>
            </w:r>
          </w:p>
        </w:tc>
        <w:tc>
          <w:tcPr>
            <w:tcW w:w="1379" w:type="dxa"/>
            <w:tcBorders>
              <w:top w:val="nil"/>
              <w:left w:val="single" w:sz="8" w:space="0" w:color="000000"/>
              <w:bottom w:val="single" w:sz="8" w:space="0" w:color="000000"/>
              <w:right w:val="single" w:sz="8" w:space="0" w:color="000000"/>
            </w:tcBorders>
            <w:shd w:val="clear" w:color="auto" w:fill="FFFFFF"/>
            <w:vAlign w:val="center"/>
          </w:tcPr>
          <w:p w:rsidR="00390581" w:rsidRDefault="007E1592">
            <w:pPr>
              <w:widowControl w:val="0"/>
              <w:autoSpaceDE w:val="0"/>
              <w:autoSpaceDN w:val="0"/>
              <w:adjustRightInd w:val="0"/>
              <w:spacing w:after="0" w:line="240" w:lineRule="auto"/>
              <w:ind w:left="123" w:right="74"/>
              <w:jc w:val="center"/>
              <w:rPr>
                <w:rFonts w:ascii="Arial" w:hAnsi="Arial" w:cs="Arial"/>
                <w:sz w:val="24"/>
                <w:szCs w:val="24"/>
              </w:rPr>
            </w:pPr>
            <w:r>
              <w:rPr>
                <w:rFonts w:ascii="Arial" w:hAnsi="Arial" w:cs="Arial"/>
                <w:color w:val="000000"/>
                <w:sz w:val="18"/>
                <w:szCs w:val="18"/>
              </w:rPr>
              <w:t>383</w:t>
            </w:r>
          </w:p>
        </w:tc>
      </w:tr>
    </w:tbl>
    <w:p w:rsidR="00390581" w:rsidRDefault="00390581">
      <w:pPr>
        <w:keepNext/>
        <w:keepLines/>
        <w:widowControl w:val="0"/>
        <w:autoSpaceDE w:val="0"/>
        <w:autoSpaceDN w:val="0"/>
        <w:adjustRightInd w:val="0"/>
        <w:spacing w:before="120" w:after="120" w:line="240" w:lineRule="auto"/>
        <w:ind w:left="114" w:right="118"/>
        <w:rPr>
          <w:rFonts w:ascii="Book Antiqua" w:hAnsi="Book Antiqua" w:cs="Book Antiqua"/>
          <w:color w:val="000000"/>
          <w:sz w:val="20"/>
          <w:szCs w:val="20"/>
        </w:rPr>
      </w:pPr>
    </w:p>
    <w:tbl>
      <w:tblPr>
        <w:tblW w:w="0" w:type="auto"/>
        <w:tblInd w:w="114" w:type="dxa"/>
        <w:tblLayout w:type="fixed"/>
        <w:tblCellMar>
          <w:left w:w="0" w:type="dxa"/>
          <w:right w:w="0" w:type="dxa"/>
        </w:tblCellMar>
        <w:tblLook w:val="0000"/>
      </w:tblPr>
      <w:tblGrid>
        <w:gridCol w:w="11160"/>
      </w:tblGrid>
      <w:tr w:rsidR="00390581">
        <w:tc>
          <w:tcPr>
            <w:tcW w:w="11160" w:type="dxa"/>
            <w:tcBorders>
              <w:top w:val="nil"/>
              <w:left w:val="nil"/>
              <w:bottom w:val="nil"/>
              <w:right w:val="nil"/>
            </w:tcBorders>
            <w:shd w:val="clear" w:color="auto" w:fill="FFFFFF"/>
            <w:vAlign w:val="bottom"/>
          </w:tcPr>
          <w:p w:rsidR="00390581" w:rsidRDefault="007E1592">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b/>
                <w:bCs/>
                <w:color w:val="000000"/>
                <w:sz w:val="20"/>
                <w:szCs w:val="20"/>
              </w:rPr>
              <w:t>1. ДОХОДЫ БЮДЖЕТА</w:t>
            </w:r>
          </w:p>
        </w:tc>
      </w:tr>
    </w:tbl>
    <w:p w:rsidR="00390581" w:rsidRDefault="007E1592">
      <w:pPr>
        <w:keepNext/>
        <w:keepLines/>
        <w:widowControl w:val="0"/>
        <w:autoSpaceDE w:val="0"/>
        <w:autoSpaceDN w:val="0"/>
        <w:adjustRightInd w:val="0"/>
        <w:spacing w:after="0" w:line="240" w:lineRule="auto"/>
        <w:ind w:left="114" w:right="118"/>
        <w:rPr>
          <w:rFonts w:ascii="Arial" w:hAnsi="Arial" w:cs="Arial"/>
          <w:sz w:val="24"/>
          <w:szCs w:val="24"/>
        </w:rPr>
      </w:pPr>
      <w:r>
        <w:rPr>
          <w:rFonts w:ascii="Book Antiqua" w:hAnsi="Book Antiqua" w:cs="Book Antiqua"/>
          <w:color w:val="000000"/>
          <w:sz w:val="8"/>
          <w:szCs w:val="8"/>
        </w:rPr>
        <w:t> </w:t>
      </w:r>
    </w:p>
    <w:tbl>
      <w:tblPr>
        <w:tblW w:w="0" w:type="auto"/>
        <w:tblInd w:w="119" w:type="dxa"/>
        <w:tblLayout w:type="fixed"/>
        <w:tblCellMar>
          <w:left w:w="0" w:type="dxa"/>
          <w:right w:w="0" w:type="dxa"/>
        </w:tblCellMar>
        <w:tblLook w:val="0000"/>
      </w:tblPr>
      <w:tblGrid>
        <w:gridCol w:w="3600"/>
        <w:gridCol w:w="720"/>
        <w:gridCol w:w="1620"/>
        <w:gridCol w:w="2700"/>
        <w:gridCol w:w="2520"/>
      </w:tblGrid>
      <w:tr w:rsidR="00390581">
        <w:trPr>
          <w:cantSplit/>
          <w:tblHeader/>
        </w:trPr>
        <w:tc>
          <w:tcPr>
            <w:tcW w:w="360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720" w:type="dxa"/>
            <w:tcBorders>
              <w:top w:val="single" w:sz="4" w:space="0" w:color="000000"/>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Код</w:t>
            </w:r>
          </w:p>
        </w:tc>
        <w:tc>
          <w:tcPr>
            <w:tcW w:w="1620" w:type="dxa"/>
            <w:tcBorders>
              <w:top w:val="single" w:sz="4" w:space="0" w:color="000000"/>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 xml:space="preserve">Код дохода </w:t>
            </w:r>
            <w:proofErr w:type="gramStart"/>
            <w:r>
              <w:rPr>
                <w:rFonts w:ascii="Arial" w:hAnsi="Arial" w:cs="Arial"/>
                <w:color w:val="000000"/>
                <w:sz w:val="18"/>
                <w:szCs w:val="18"/>
              </w:rPr>
              <w:t>по</w:t>
            </w:r>
            <w:proofErr w:type="gramEnd"/>
          </w:p>
        </w:tc>
        <w:tc>
          <w:tcPr>
            <w:tcW w:w="2700" w:type="dxa"/>
            <w:tcBorders>
              <w:top w:val="single" w:sz="4" w:space="0" w:color="000000"/>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 xml:space="preserve">Утвержденные бюджетные    </w:t>
            </w:r>
          </w:p>
        </w:tc>
        <w:tc>
          <w:tcPr>
            <w:tcW w:w="252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Наименование показателя</w:t>
            </w:r>
          </w:p>
        </w:tc>
        <w:tc>
          <w:tcPr>
            <w:tcW w:w="7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строки</w:t>
            </w: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бюджетной</w:t>
            </w:r>
          </w:p>
        </w:tc>
        <w:tc>
          <w:tcPr>
            <w:tcW w:w="270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назначения</w:t>
            </w:r>
          </w:p>
        </w:tc>
        <w:tc>
          <w:tcPr>
            <w:tcW w:w="25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Исполнено</w:t>
            </w:r>
          </w:p>
        </w:tc>
      </w:tr>
      <w:tr w:rsidR="00390581">
        <w:trPr>
          <w:cantSplit/>
          <w:tblHeader/>
        </w:trPr>
        <w:tc>
          <w:tcPr>
            <w:tcW w:w="360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классификации</w:t>
            </w:r>
          </w:p>
        </w:tc>
        <w:tc>
          <w:tcPr>
            <w:tcW w:w="270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252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390581">
        <w:trPr>
          <w:cantSplit/>
          <w:tblHeader/>
        </w:trPr>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1</w:t>
            </w:r>
          </w:p>
        </w:tc>
        <w:tc>
          <w:tcPr>
            <w:tcW w:w="7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2</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3</w:t>
            </w:r>
          </w:p>
        </w:tc>
        <w:tc>
          <w:tcPr>
            <w:tcW w:w="270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4</w:t>
            </w:r>
          </w:p>
        </w:tc>
        <w:tc>
          <w:tcPr>
            <w:tcW w:w="25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5</w:t>
            </w: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Доходы бюджета – всего</w:t>
            </w:r>
          </w:p>
        </w:tc>
        <w:tc>
          <w:tcPr>
            <w:tcW w:w="720"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010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8"/>
              <w:jc w:val="center"/>
              <w:rPr>
                <w:rFonts w:ascii="Arial" w:hAnsi="Arial" w:cs="Arial"/>
                <w:sz w:val="24"/>
                <w:szCs w:val="24"/>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8 553 721 505,00</w:t>
            </w:r>
          </w:p>
        </w:tc>
      </w:tr>
      <w:tr w:rsidR="00390581">
        <w:tc>
          <w:tcPr>
            <w:tcW w:w="3600" w:type="dxa"/>
            <w:tcBorders>
              <w:top w:val="single" w:sz="4"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в том числе:</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CYR" w:hAnsi="Arial CYR" w:cs="Arial CYR"/>
                <w:color w:val="000000"/>
                <w:sz w:val="18"/>
                <w:szCs w:val="18"/>
              </w:rPr>
              <w:t> </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11 250,00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предоставление разрешения на добычу объектов животного мира, а также за выдачу дубликата указанного разрешения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04810807240011000110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149 880,00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подлежащих федеральному государственному экологическому контролю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04810807261011000110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106 000,00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подлежащих федеральному государственному экологическому контролю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04810807261014000110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proofErr w:type="gramStart"/>
            <w:r>
              <w:rPr>
                <w:rFonts w:ascii="Times New Roman" w:hAnsi="Times New Roman" w:cs="Times New Roman"/>
                <w:color w:val="000000"/>
                <w:sz w:val="18"/>
                <w:szCs w:val="18"/>
              </w:rPr>
              <w:t>Государственная пошлина за выдачу разрешения на сброс загрязняющих веществ в окружающую среду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04810807270011000110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уполномоченным федеральным органом исполнительной власти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04810807281011000110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107 900,00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04811201010016000120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828 813,04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выбросы загрязняющих веществ в атмосферный воздух передвижными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04811201020016000120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315 027,34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04811201030016000120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3 907 906,66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размещение отходов производства и потребления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04811201040016000120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7 797 421,18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иные виды негативного воздействия на окружающую среду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04811201050016000120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6 553,76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04811201070016000120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9 127,32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полученные от продажи (предоставления) права на заключение </w:t>
            </w:r>
            <w:proofErr w:type="spellStart"/>
            <w:r>
              <w:rPr>
                <w:rFonts w:ascii="Times New Roman" w:hAnsi="Times New Roman" w:cs="Times New Roman"/>
                <w:color w:val="000000"/>
                <w:sz w:val="18"/>
                <w:szCs w:val="18"/>
              </w:rPr>
              <w:t>охотхозяйственных</w:t>
            </w:r>
            <w:proofErr w:type="spellEnd"/>
            <w:r>
              <w:rPr>
                <w:rFonts w:ascii="Times New Roman" w:hAnsi="Times New Roman" w:cs="Times New Roman"/>
                <w:color w:val="000000"/>
                <w:sz w:val="18"/>
                <w:szCs w:val="18"/>
              </w:rPr>
              <w:t xml:space="preserve"> соглашений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04811209000016000120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686 510,00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водного законодательства, 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w:t>
            </w:r>
            <w:r>
              <w:rPr>
                <w:rFonts w:ascii="Times New Roman" w:hAnsi="Times New Roman" w:cs="Times New Roman"/>
                <w:color w:val="000000"/>
                <w:sz w:val="18"/>
                <w:szCs w:val="18"/>
              </w:rPr>
              <w:lastRenderedPageBreak/>
              <w:t>(федеральные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04811625081016000140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214 000,00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04811690010016000140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пользование водными объектами, находящимися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05211205010016000120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1 158 009,04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использование лесов, расположенных на землях лесного фонда, в части минимального размера платы по договору купли-продажи лесных насаждений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05311204011016000120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227 016,00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использование лесов, расположенных на землях лесного фонда, в части минимального размера арендной платы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05311204012016000120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32 518 323,68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лесного законодательства на лесных участках,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05311625071016000140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433 851,19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пожарной безопасности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05311627000016000140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23 250,00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05311690010016000140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240 434,23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163 500,00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w:t>
            </w:r>
            <w:r>
              <w:rPr>
                <w:rFonts w:ascii="Times New Roman" w:hAnsi="Times New Roman" w:cs="Times New Roman"/>
                <w:color w:val="000000"/>
                <w:sz w:val="18"/>
                <w:szCs w:val="18"/>
              </w:rPr>
              <w:lastRenderedPageBreak/>
              <w:t>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196 500,00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34 600,00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дубликата документа, подтверждающего наличие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06010807081010700110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86,50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06011690010016000140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227 000,00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07711607000016000140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08110807081010300110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w:t>
            </w:r>
            <w:r>
              <w:rPr>
                <w:rFonts w:ascii="Times New Roman" w:hAnsi="Times New Roman" w:cs="Times New Roman"/>
                <w:color w:val="000000"/>
                <w:sz w:val="18"/>
                <w:szCs w:val="18"/>
              </w:rPr>
              <w:lastRenderedPageBreak/>
              <w:t>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08111607000016000140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79 800,00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08111690010016000140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83 300,00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оказания платных услуг органами Государственной фельдъегерской службы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08911301090016000130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337 792,40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08911302991016000130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682,43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09610807200010039110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38 500,00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09611302991016000130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7 654,99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Проценты, полученные от предоставления за счет средств федерального бюджета бюджетных кредитов на пополнение остатков средств на счетах бюджетов субъектов Российской Федерации (местных бюджетов)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10011103060016000120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174 794,52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10011302061016000130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27 743,60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20 274,52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10011633010016000140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14 345,95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Прочие поступления от денежных взысканий </w:t>
            </w:r>
            <w:r>
              <w:rPr>
                <w:rFonts w:ascii="Times New Roman" w:hAnsi="Times New Roman" w:cs="Times New Roman"/>
                <w:color w:val="000000"/>
                <w:sz w:val="18"/>
                <w:szCs w:val="18"/>
              </w:rPr>
              <w:lastRenderedPageBreak/>
              <w:t>(штрафов)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lastRenderedPageBreak/>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45 458,21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lastRenderedPageBreak/>
              <w:t> </w:t>
            </w:r>
            <w:r>
              <w:rPr>
                <w:rFonts w:ascii="Times New Roman" w:hAnsi="Times New Roman" w:cs="Times New Roman"/>
                <w:color w:val="000000"/>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10011701010016000180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4 431 310,01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Перечисления из федерального бюджета (в федеральный бюджет)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10020801000010000180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568 638 942,00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35 750,00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559 400,00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дубликата аттестата, свидетельства либо иного документа, подтверждающего уровень квалификации, в связи с его утерей)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10610807081010940110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уполномоченным федеральным органом исполнительной власти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федеральный бюджет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10610807171011000110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178 800,00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561,24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законодательства о государственном </w:t>
            </w:r>
            <w:proofErr w:type="gramStart"/>
            <w:r>
              <w:rPr>
                <w:rFonts w:ascii="Times New Roman" w:hAnsi="Times New Roman" w:cs="Times New Roman"/>
                <w:color w:val="000000"/>
                <w:sz w:val="18"/>
                <w:szCs w:val="18"/>
              </w:rPr>
              <w:t>контроле за</w:t>
            </w:r>
            <w:proofErr w:type="gramEnd"/>
            <w:r>
              <w:rPr>
                <w:rFonts w:ascii="Times New Roman" w:hAnsi="Times New Roman" w:cs="Times New Roman"/>
                <w:color w:val="000000"/>
                <w:sz w:val="18"/>
                <w:szCs w:val="18"/>
              </w:rPr>
              <w:t xml:space="preserve"> осуществлением международных автомобильных перевозок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10611629000016000140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14 323,51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10611690010016000140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145 000,00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8 100,00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38 400,00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обязательных требований государственных стандартов, правил обязательной сертификации, нарушение требований нормативных документов по обеспечению единства измерений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14111601000016000140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194 919,73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14111607000016000140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54 100,00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трудового законодательства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15011619000016000140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6 278 460,00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15111302991016000130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1 142,52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валютного законодательства Российской Федерации и актов органов валютного регулирования, а также законодательства Российской Федерации в области экспортного контроля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15111605000016000140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979 192,60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15111607000016000140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бюджетного законодательства (в части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15111618010016000140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15311302991016000130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701 394,45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15311402013016000440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1 234,57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15311402014016000410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774 558,00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оказания платных услуг по предоставлению статистической информации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15711301040016000130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587 566,58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15711302991016000130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680,00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 налагаемые федеральными органами государственной власти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16111602010016000140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2 302 200,00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о рекламе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16111626000016000140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93 600,00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16111633010016000140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161 000,00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федеральной собственности (за исключением земельных участков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16711105021016000120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12 671 119,53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(прочие доходы от сдачи в аренду имущества, находящегося в оперативном управлении федеральных казенных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16711105031010900120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315 390,25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сдачи в аренду имущества, составляющего казну Российской Федерации (за исключением земельных участков)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16711105071016000120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2 304 794,05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16711109041016100120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132 695,46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16711301991016000130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10 600,00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115 878,93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16711402013016000410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1 053,00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16711402013016000440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49 604,00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Средства от распоряжения и реализации выморочного имущества, обращенного в доход Российской Федерации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16711403011016000440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407 264,51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16711690010016000140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470 860,16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17111301991010300130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732 111,36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прочих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17111302991010300130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2 838,75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17111690010017000140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4 042,24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государственную регистрацию в реестре судов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17710807072010300110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136 000,00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государственную регистрацию изменений, вносимых в реестре судов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17710807072010400110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6 100,00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государственную регистрацию ограничений (обременений) прав на судно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17710807072010500110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выдачу судовых документов)</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17710807072010600110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маломерных судов, за выдачу судового билета и другие юридически значимые действия (государственная пошлина за выдачу дубликата судового документа взамен утраченного или пришедшего в негодность)</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17710807072010700110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146 600,00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60 200,00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104 500,00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дубликата аттестата, свидетельства либо иного документа, подтверждающего уровень квалификации, в связи с его утерей)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17710807081010940110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11 700,00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замену удостоверения на право управления спортивным парусным судном, прогулочным судном, маломерным судном)</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17710807081010970110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28 350,00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Плата за услуги, предоставляемые договорными подразделениями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17711301140016000130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25 402 200,00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17711301991010300130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4 746,00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17711302061017000130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991 345,33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прочих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17711302991010300130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30 314,16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24 203,98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обязательных требований государственных стандартов, правил обязательной сертификации, нарушение требований нормативных документов по обеспечению единства измерений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17711601000016000140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46 000,00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1 723 400,02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военном и чрезвычайном положении, об обороне и безопасности государства, о воинской обязанности и военной службе и административные правонарушения в области защиты Государственной границы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17711609000016000140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260 000,00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пожарной безопасности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17711627000016000140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961 867,17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пожарной безопасности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17711627000017000140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37 500,00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зачисляемый в федеральный бюджет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233 545 071,87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зачисляемый в федеральный бюджет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682 961,01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зачисляемый в федеральный бюджет (проценты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18210101011012200110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-177,00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484 810,98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зачисляемый в федеральный бюджет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18210101011014000110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15 129,64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Налог на прибыль организаций при выполнении соглашений о разделе продукции, заключенных до вступления в силу Федерального закона "О </w:t>
            </w:r>
            <w:proofErr w:type="gramStart"/>
            <w:r>
              <w:rPr>
                <w:rFonts w:ascii="Times New Roman" w:hAnsi="Times New Roman" w:cs="Times New Roman"/>
                <w:color w:val="000000"/>
                <w:sz w:val="18"/>
                <w:szCs w:val="18"/>
              </w:rPr>
              <w:t>соглашениях</w:t>
            </w:r>
            <w:proofErr w:type="gramEnd"/>
            <w:r>
              <w:rPr>
                <w:rFonts w:ascii="Times New Roman" w:hAnsi="Times New Roman" w:cs="Times New Roman"/>
                <w:color w:val="000000"/>
                <w:sz w:val="18"/>
                <w:szCs w:val="18"/>
              </w:rPr>
              <w:t xml:space="preserve">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18210101020011000110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6 239,40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18210101030011000110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4 219 568,27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18210101030012100110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124,50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18210101030013000110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с доходов, полученных в виде дивидендов от российских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18210101040011000110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7 945 488,56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с доходов, полученных в виде дивидендов от российских организаций российскими организациями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18210101040012100110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7 409,43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с доходов, полученных в виде дивидендов от российских организаций иностранными организациями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18210101050011000110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705 000,00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с доходов, полученных в виде дивидендов от российских организаций иностранными организациями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18210101050012100110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20 945,59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прибыль организаций с доходов, полученных в виде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18210101070011000110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480 342,00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прибыль организаций с доходов, полученных в виде процентов по государственным и муниципальным ценным бумагам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18210101070012100110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17,48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3 682 225 871,64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26 028 792,81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(проценты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18210301000012200110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-337 542,44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17 378 603,27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(работы, услуги), реализуемые на территории Российской Федерации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18210301000014000110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12 832,01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Акцизы на автомобили легковые и мотоциклы,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18210302060011000110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34 391 838,00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Pr>
                <w:rFonts w:ascii="Times New Roman" w:hAnsi="Times New Roman" w:cs="Times New Roman"/>
                <w:color w:val="000000"/>
                <w:sz w:val="18"/>
                <w:szCs w:val="18"/>
              </w:rPr>
              <w:t>ректификованного</w:t>
            </w:r>
            <w:proofErr w:type="spellEnd"/>
            <w:r>
              <w:rPr>
                <w:rFonts w:ascii="Times New Roman" w:hAnsi="Times New Roman" w:cs="Times New Roman"/>
                <w:color w:val="000000"/>
                <w:sz w:val="18"/>
                <w:szCs w:val="1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(сумма платежа (перерасчеты, недоимка и задолженность</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18210302110011000110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416 788 338,00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Pr>
                <w:rFonts w:ascii="Times New Roman" w:hAnsi="Times New Roman" w:cs="Times New Roman"/>
                <w:color w:val="000000"/>
                <w:sz w:val="18"/>
                <w:szCs w:val="18"/>
              </w:rPr>
              <w:t>ректификованного</w:t>
            </w:r>
            <w:proofErr w:type="spellEnd"/>
            <w:r>
              <w:rPr>
                <w:rFonts w:ascii="Times New Roman" w:hAnsi="Times New Roman" w:cs="Times New Roman"/>
                <w:color w:val="000000"/>
                <w:sz w:val="18"/>
                <w:szCs w:val="18"/>
              </w:rPr>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(пени по соответствующему платежу)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18210302110012100110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702 361,58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добавленную стоимость на товары,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18210401000011000110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213 340 031,63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ввозимые на территорию Российской Федерации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18210401000012100110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684,43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добавленную стоимость на товары,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18210401000013000110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Нефть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18210701011011000110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1 205 399 300,95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Нефть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18210701011012100110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2 054 441,46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Налог на добычу прочих полезных ископаемых (за исключением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18210701030011000110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3 365 376,23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Налог на добычу прочих полезных ископаемых (за исключением полезных ископаемых в виде природных алмазов)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18210701030012100110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10 579,66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Водный налог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18210703000011000110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6 578 613,92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Водный налог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18210703000012100110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19 219,59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Водный налог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18210703000013000110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48 977,51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18210704030011000110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7 025,36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по делам, рассматриваемым в арбитражных судах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18210801000011000110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36 825 901,25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по делам, рассматриваемым в арбитражных судах (прочие поступления)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18210801000014000110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18210807010011000110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6 472 024,65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18210807010018000110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9 760,00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640,00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18210807310011000110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332 500,00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Лесные подати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18210903091011000110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3 267,00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Прочие налоги и сборы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18210905050011000110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1 059,00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налоги и сборы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18210905050012100110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114,45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налоги и сборы (проценты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18210905050012200110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-8,65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налоги и сборы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18210905050013000110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732,22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18210908060011000140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17 347,18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Единый социальный налог, зачисляемый в федеральный бюджет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109 331,81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Единый социальный налог, зачисляемый в федеральный бюджет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18210909010012100110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-17 819,91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Единый социальный налог, зачисляемый в федеральный бюджет (проценты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18210909010012200110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3 405,34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Единый социальный налог,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18210909010013000110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-1 092,46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18211202030011000120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686 523,68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Регулярные платежи за пользование недрами при пользовании недрами на территории Российской Федерации (пени по соответствующему платежу)</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18211202030012100120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399,52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Утилизационный сбор (сумма сбора, уплачиваемого за колесные транспортные средства, произведенные, изготовленные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18211208000012000120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1 555 479 700,00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информации, содержащейся в Едином государственном реестре налогоплательщиков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18211301010016000130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4 400,00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18211301020016000130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922 080,48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18211301190016000130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1 600,00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43 446,00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18211603010016000140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1 055 871,39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18211603030016000140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340 122,51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18211623011016000140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89 881,74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порядка работы с денежной наличностью, порядка ведения кассовых операций, а также нарушение требований об использовании специальных банковских счетов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18211631000016000140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209 951,86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18211633010016000140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о государственной регистрации юридических лиц и индивидуальных предпринимателей, предусмотренные статьей 14.25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18211636000016000140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129 865,29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Возмещение убытков, причиненных арбитражными управляющими вследствие ненадлежащего исполнения ими своих должностных обязанностей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18211670030016000140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4 242,00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18211690010016000140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-791 649,62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18711301991010300130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137 455,26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учреждениями культуры и искусства)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18711301991010600130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31 960,00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прочих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18711302991010300130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1 014 949,21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18711402014017000440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1 224 298,76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военном и чрезвычайном положении, об обороне и безопасности государства, о воинской обязанности и военной службе и административные правонарушения в области защиты Государственной границы Российской Федерации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18711609000017000140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58 900,00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18711621010017000140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32 081,20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Поступление сумм в возмещение причиненного военному имуществу ущерба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18711622000017000140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186 809,83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18711690010017000140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51 500,00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18711705010017000180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6 896,80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федерального бюджета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18721801010010000151</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134 368,52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67 500,00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продление срока действия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18810807081010800110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18810807141011000110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51 488 770,00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18810807141018000110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уполномоченным органом юридически значимых действий, связанных с выдачей удостоверения частного охранника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18810807190011000110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1 709 460,00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(прочие доходы от сдачи в аренду имущества, находящегося в оперативном управлении федеральных казенных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18811105031010900120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131 167,44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услуги, предоставляемые на договорной основе подразделениями органов внутренних дел Министерства внутренних дел Российской Федерации по охране имущества юридических и физических лиц, и иные услуги, связанные с обеспечением охраны и безопасности граждан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18811301080017000130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108 496 989,46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оказания медицинских услуг, предоставляемых получателями средств федерального бюджета застрахованным лицам в системе обязательного медицинского страхования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18811301170017000130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5 828 040,09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федеральными казенными учреждениями здравоохранения)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18811301991010400130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816 291,50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18811302061016000130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43 248,20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18811302061017000130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161 885,74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прочих учреждений)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18811302991010300130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492 629,25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145 996,15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18811402014017000440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49 639,89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18811402019017000440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69 792,54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Средства от распоряжения и реализации конфискованного и иного имущества, обращенного в доход Российской Федерации (в части реализации основных средств по указанному имуществу) (прочие средства от распоряжения и реализации конфискованного и иного имущества, обращенного в доход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18811403012010400410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Сборы за выдачу лицензий федеральными органами исполнительной власти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18811503010016000140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267 003,00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военном и чрезвычайном положении, об обороне и безопасности государства, о воинской обязанности и военной службе и административные правонарушения в области защиты Государственной границы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18811609000016000140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26 000,00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18811612000016000140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2 676 070,21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18811623011016000140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12 513,05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18811623011017000140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311 053,07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о рекламе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18811626000016000140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2 400,00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Денежные взыскания (штрафы) за нарушение законодательства о государственном </w:t>
            </w:r>
            <w:proofErr w:type="gramStart"/>
            <w:r>
              <w:rPr>
                <w:rFonts w:ascii="Times New Roman" w:hAnsi="Times New Roman" w:cs="Times New Roman"/>
                <w:color w:val="000000"/>
                <w:sz w:val="18"/>
                <w:szCs w:val="18"/>
              </w:rPr>
              <w:t>контроле за</w:t>
            </w:r>
            <w:proofErr w:type="gramEnd"/>
            <w:r>
              <w:rPr>
                <w:rFonts w:ascii="Times New Roman" w:hAnsi="Times New Roman" w:cs="Times New Roman"/>
                <w:color w:val="000000"/>
                <w:sz w:val="18"/>
                <w:szCs w:val="18"/>
              </w:rPr>
              <w:t xml:space="preserve"> осуществлением международных автомобильных перевозок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18811629000016000140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499 310,00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правил перевозки крупногабаритных и тяжеловесных грузов по автомобильным дорогам общего пользования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18811630011016000140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245 840,16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18811633010016000140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267 543,64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651 465,88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18811690010017000140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227 691,48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18811705010016000180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13 600,00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18811705010017000180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198 626,63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предоставление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18910807081010300110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8 200,00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5 550,00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продление срока действия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18910807081010800110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2 250,00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оказания платных услуг (работ) в соответствии с договорами по производству экспертиз и экспертных исследований и за выполнение научно-исследовательских, консультационных и других видов работ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18911301050016000130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37 800,00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18911301991010300130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663 000,00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694 533,95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военном и чрезвычайном положении, об обороне и безопасности государства, о воинской обязанности и военной службе и административные правонарушения в области защиты Государственной границы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18911609000016000140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57 568,07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19210806000010003110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1 787 100,00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10 972 870,00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234 800,00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19210806000010006110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1 063 800,00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удостоверяющего личность гражданина Российской Федерации за пределами территории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19210806000010007110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29 900,00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проездного документа беженца или продления срока действия указанного документа)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19210806000010008110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Российской Федерации визы для выезда из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19210806000010009110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18 400,00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либо продление срока действия иностранному гражданину или лицу без гражданства, временно пребывающему в Российскую Федерацию визы для многократного пересечения Государственной границы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19210806000010011110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522 500,00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приглашения на въезд в Российскую Федерацию иностранным гражданами или лицам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19210806000010012110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261 500,00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или продления сроков действия вида на жительство иностранному гражданину или лицу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19210806000010013110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972 300,00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453 519,40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иностранному гражданину или лицу без гражданства разрешения на временное проживание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1 977 010,40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разрешения на привлечение и использование иностранных работников)</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19210806000010016110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1 460 000,00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разрешения на работу иностранному гражданину или лицу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19210806000010017110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389 300,00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прием в гражданство Российской Федерации, восстановление в гражданстве Российской Федерации, выход из гражданства Российской Федерации, за определение наличия гражданства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19210806000010018110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2 463 800,00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обращении</w:t>
            </w:r>
            <w:proofErr w:type="gramEnd"/>
            <w:r>
              <w:rPr>
                <w:rFonts w:ascii="Times New Roman" w:hAnsi="Times New Roman" w:cs="Times New Roman"/>
                <w:color w:val="000000"/>
                <w:sz w:val="18"/>
                <w:szCs w:val="18"/>
              </w:rPr>
              <w:t xml:space="preserve"> через многофункциональные центры)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19210806000018003110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725 800,00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19210806000018004110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5 250,00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19210806000018005110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101 500,00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19210807100010034110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1 684 759,00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19210807100010035110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1 219 835,25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19210807100018034110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1 598 995,00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19210807100018035110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882 205,00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8 001,10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19211623011016000140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41 101,00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554 411,74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правил пребывания в Российской Федерации иностранных граждан и лиц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19211640000016021140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468 500,00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незаконное осуществление иностранным гражданином или лицом без гражданства трудовой деятельности в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19211640000016022140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174 000,00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незаконное привлечение к трудовой деятельности в Российской Федерации иностранного гражданина или лица без гражданства)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19211640000016025140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733 060,00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несоблюдение установленных в соответствии с федеральным законом в отношении иностранных граждан, лиц без гражданства ограничений на осуществлений на осуществление отдельных видов деятельности)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19211640000016027140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53 000,00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предоставление ложных сведений при осуществлении миграционного учета)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19211640000016028140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38 000,00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незаконную деятельность по трудоустройству граждан Российской Федерации за границей)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19211640000016029140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 xml:space="preserve">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w:t>
            </w:r>
            <w:proofErr w:type="spellStart"/>
            <w:r>
              <w:rPr>
                <w:rFonts w:ascii="Times New Roman" w:hAnsi="Times New Roman" w:cs="Times New Roman"/>
                <w:color w:val="000000"/>
                <w:sz w:val="18"/>
                <w:szCs w:val="18"/>
              </w:rPr>
              <w:t>реадмиссии</w:t>
            </w:r>
            <w:proofErr w:type="spellEnd"/>
            <w:r>
              <w:rPr>
                <w:rFonts w:ascii="Times New Roman" w:hAnsi="Times New Roman" w:cs="Times New Roman"/>
                <w:color w:val="000000"/>
                <w:sz w:val="18"/>
                <w:szCs w:val="18"/>
              </w:rPr>
              <w:t>, неосуществление иностранным гражданином или лицом без</w:t>
            </w:r>
            <w:proofErr w:type="gramEnd"/>
            <w:r>
              <w:rPr>
                <w:rFonts w:ascii="Times New Roman" w:hAnsi="Times New Roman" w:cs="Times New Roman"/>
                <w:color w:val="000000"/>
                <w:sz w:val="18"/>
                <w:szCs w:val="18"/>
              </w:rPr>
              <w:t xml:space="preserve"> гражданства, в отношении которых принято решение о прекращении процедуры </w:t>
            </w:r>
            <w:proofErr w:type="spellStart"/>
            <w:r>
              <w:rPr>
                <w:rFonts w:ascii="Times New Roman" w:hAnsi="Times New Roman" w:cs="Times New Roman"/>
                <w:color w:val="000000"/>
                <w:sz w:val="18"/>
                <w:szCs w:val="18"/>
              </w:rPr>
              <w:t>реадмиссии</w:t>
            </w:r>
            <w:proofErr w:type="spellEnd"/>
            <w:r>
              <w:rPr>
                <w:rFonts w:ascii="Times New Roman" w:hAnsi="Times New Roman" w:cs="Times New Roman"/>
                <w:color w:val="000000"/>
                <w:sz w:val="18"/>
                <w:szCs w:val="18"/>
              </w:rPr>
              <w:t>, добровольного выезда из Российской Федерации в установленный срок)</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19 000,00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19211640000016031140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12 700,00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проживание гражданина Российской Федерации без документа, удостоверяющего личность гражданина (паспорта)</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19211640000016032140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2 891 183,24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умышленную порчу документа, удостоверяющего личность гражданина (паспорта), либо утрату документа, удостоверяющего личность гражданина (паспорта), по небрежности)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19211640000016033140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307 325,97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19211640000016034140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19211640000016035140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миграционного законодательства Российской Федерации (средства от поступлений денежных взысканий (штрафов) за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19211640000016036140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19211690010016000140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1 944 149,29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20211301991016000130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591 153,37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20211302991016000130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135 361,28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20211402014016000440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69 235,47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20211633010016000140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2 090,09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20411302991016000130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2 900,00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20411612000016000140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299 821,36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20411621010016000140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63 000,00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20411690010016000140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3 665,76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31810805000010001110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3 297 286,00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31810805000010002110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2 480 170,00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31810807010011000110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138 200,00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31810807200010039110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143 300,00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Доходы от привлечения осужденных к оплачиваемому труду (в части оказания услуг (работ) (федеральные казенные учреждения)</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32011301150017000130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23 216 089,52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оказания платных услуг (работ) получателями средств федерального бюджета (средства, поступающие от деятельности, осуществляемой учреждениями уголовно-исполнительной системы)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32011301991010200130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2 266 477,52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федеральному бюджету расходов, направленных на покрытие процессуальных издержек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32011302030017000130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249 597,63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32011302061017000130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80 409,16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поступающие от деятельности, осуществляемой учреждениями уголовно-исполнительной системы)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32011302991010200130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877 323,02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376 816,55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32011402013017000440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819 002,96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32011402014016000410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19 132,90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32011402014016000440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4 080,00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основных средств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32011402014017000410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129 045,00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реализации высвобождаемого движимого и недвижимого военного и иного имущества федеральных органов исполнительной власти, в которых предусмотрена военная и приравненная к ней служба (в части реализации материальных запасов по указанному имуществу)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32011402014017000440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95 784,56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привлечения осужденных к оплачиваемому труду (в части реализации готовой продукции)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32011411000017000440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31 900 064,30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32011621010017000140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365 794,56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15 098,00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32011690010017000140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163 694,13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Поступление средств, удерживаемых из заработной платы осужденных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32011703000017000180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16 112 818,79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32011705010017000180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23 439,97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от привлечения осужденных к оплачиваемому труду (в части прочих поступлений) (федеральные казенные учреждения)</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32011708000017000180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85 689,96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государственную регистрацию прав, ограничений (обременений) прав на недвижимое имущество и сделок с ним (сумма платежа (перерасчеты, недоимка и задолженность по соответствующему платежу, в том числе по отмененному)</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32110807020011000110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25 970 743,81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32110807020018000110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35 506 019,92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175,00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350,00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Плата за предоставление информации о зарегистрированных правах на недвижимое имущество и сделках с ним, выдачу копий договоров и иных документов, выражающих содержание односторонних сделок, совершенных в простой письменной форме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32111301030016000130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3 819 442,37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4 779,47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32111607000016000140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279 819,39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федеральному бюджету расходов, направленных на покрытие процессуальных издержек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32211302030016000130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867 554,75</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365 186,97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(средства от возмещения расходов по совершению исполнительных действий, осуществленных Федеральной службой судебных приставов за счет средств федерального бюджета)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32211302991016016130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207 887,29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Исполнительский сбор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32211501010016000140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33 832 057,96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суде и судоустройстве, об исполнительном производстве и судебные штрафы (средства от поступления денежных взысканий (штрафов) за нарушение законодательства Российской Федерации о суде и судоустройстве, об исполнительном производстве, на основании постановлений, вынесенных судебными приставами)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32211617000016016140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2 518 278,66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суде и судоустройстве, об исполнительном производстве и судебные штрафы (средства от поступления прочих денежных взысканий (штрафов) за нарушение законодательства Российской Федерации о суде и судоустройстве и судебные штрафы)</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32211617000016017140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343 754,36</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32211621010016000140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2 399 592,33</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32211623011016000140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120 000,00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60 713,30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32211705010016000180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22 318,87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неналоговые доходы федерального бюджета (средства от поступления не востребованных взыскателем (должником) по истечении трех лет денежных средств на основании постановления судебного пристава)</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32211705010016016180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137 344,01</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38811302991016000130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88 589,87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Денежные взыскания (штрафы) за административные правонарушения, посягающие на здоровье,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roofErr w:type="gramEnd"/>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38811674000016000140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20 000,00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41511623011016000140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3 701,80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поступления от денежных взысканий (штрафов) и иных сумм в возмещение ущерба,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41511690010016000140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874 672,49</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41711302991016000130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133 676,14</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41711621010016000140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2 077 709,48</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Доходы, поступающие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43811302061016000130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15 737,30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43811302991016000130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381 541,47</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Pr>
                <w:rFonts w:ascii="Times New Roman" w:hAnsi="Times New Roman" w:cs="Times New Roman"/>
                <w:color w:val="000000"/>
                <w:sz w:val="18"/>
                <w:szCs w:val="18"/>
              </w:rPr>
              <w:t>выгодоприобретателями</w:t>
            </w:r>
            <w:proofErr w:type="spellEnd"/>
            <w:r>
              <w:rPr>
                <w:rFonts w:ascii="Times New Roman" w:hAnsi="Times New Roman" w:cs="Times New Roman"/>
                <w:color w:val="000000"/>
                <w:sz w:val="18"/>
                <w:szCs w:val="18"/>
              </w:rPr>
              <w:t xml:space="preserve"> выступают получатели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43811623011016000140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7 396,02</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proofErr w:type="gramStart"/>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w:t>
            </w:r>
            <w:proofErr w:type="gramEnd"/>
            <w:r>
              <w:rPr>
                <w:rFonts w:ascii="Times New Roman" w:hAnsi="Times New Roman" w:cs="Times New Roman"/>
                <w:color w:val="000000"/>
                <w:sz w:val="18"/>
                <w:szCs w:val="18"/>
              </w:rPr>
              <w:t xml:space="preserve"> </w:t>
            </w:r>
            <w:proofErr w:type="gramStart"/>
            <w:r>
              <w:rPr>
                <w:rFonts w:ascii="Times New Roman" w:hAnsi="Times New Roman" w:cs="Times New Roman"/>
                <w:color w:val="000000"/>
                <w:sz w:val="18"/>
                <w:szCs w:val="18"/>
              </w:rPr>
              <w:t>составе</w:t>
            </w:r>
            <w:proofErr w:type="gramEnd"/>
            <w:r>
              <w:rPr>
                <w:rFonts w:ascii="Times New Roman" w:hAnsi="Times New Roman" w:cs="Times New Roman"/>
                <w:color w:val="000000"/>
                <w:sz w:val="18"/>
                <w:szCs w:val="18"/>
              </w:rPr>
              <w:t xml:space="preserve"> лицензируемого вида деятельности, в том числе о реализуемых образовательных программах)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49810807081010400110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4 400,00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переоформление документа, подтверждающего наличие лицензии, и (или) приложения к такому документу в других случаях)</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49810807081010500110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900,00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продление срока действия лицензии)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49810807081010800110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выдачу аттестата, свидетельства либо иного документа, подтверждающего уровень квалификации)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49810807081010900110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1 979 000,00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49811302991016000130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172 300,00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49811607000016000140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83 000,00</w:t>
            </w:r>
          </w:p>
        </w:tc>
      </w:tr>
      <w:tr w:rsidR="00390581">
        <w:tc>
          <w:tcPr>
            <w:tcW w:w="3600" w:type="dxa"/>
            <w:tcBorders>
              <w:top w:val="single" w:sz="6" w:space="0" w:color="000000"/>
              <w:left w:val="single" w:sz="4" w:space="0" w:color="000000"/>
              <w:bottom w:val="single" w:sz="6"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w:hAnsi="Arial" w:cs="Arial"/>
                <w:b/>
                <w:bCs/>
                <w:color w:val="000000"/>
                <w:sz w:val="18"/>
                <w:szCs w:val="18"/>
              </w:rPr>
              <w:t> </w:t>
            </w:r>
            <w:r>
              <w:rPr>
                <w:rFonts w:ascii="Times New Roman" w:hAnsi="Times New Roman" w:cs="Times New Roman"/>
                <w:color w:val="000000"/>
                <w:sz w:val="18"/>
                <w:szCs w:val="18"/>
              </w:rPr>
              <w:t>Денежные взыскания (штрафы) за нарушение законодательства Российской Федерации о товарных биржах и биржевой торговле (федеральные государственные органы, Банк России, органы управления государственными внебюджетными фондами Российской Федерации)</w:t>
            </w:r>
          </w:p>
        </w:tc>
        <w:tc>
          <w:tcPr>
            <w:tcW w:w="720" w:type="dxa"/>
            <w:tcBorders>
              <w:top w:val="single" w:sz="6" w:space="0" w:color="000000"/>
              <w:left w:val="single" w:sz="12"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15" w:right="8"/>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2"/>
                <w:szCs w:val="12"/>
              </w:rPr>
              <w:t>99911616000016000140</w:t>
            </w:r>
          </w:p>
        </w:tc>
        <w:tc>
          <w:tcPr>
            <w:tcW w:w="2700" w:type="dxa"/>
            <w:tcBorders>
              <w:top w:val="single" w:sz="6" w:space="0" w:color="000000"/>
              <w:left w:val="single" w:sz="6" w:space="0" w:color="000000"/>
              <w:bottom w:val="single" w:sz="6" w:space="0" w:color="000000"/>
              <w:right w:val="single" w:sz="6" w:space="0" w:color="000000"/>
            </w:tcBorders>
            <w:shd w:val="clear" w:color="auto" w:fill="FFFFFF"/>
          </w:tcPr>
          <w:p w:rsidR="00390581" w:rsidRDefault="007E1592">
            <w:pPr>
              <w:widowControl w:val="0"/>
              <w:autoSpaceDE w:val="0"/>
              <w:autoSpaceDN w:val="0"/>
              <w:adjustRightInd w:val="0"/>
              <w:spacing w:after="0" w:line="240" w:lineRule="auto"/>
              <w:ind w:left="8" w:right="8"/>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6" w:space="0" w:color="000000"/>
              <w:left w:val="single" w:sz="6" w:space="0" w:color="000000"/>
              <w:bottom w:val="single" w:sz="6"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8" w:right="15"/>
              <w:jc w:val="right"/>
              <w:rPr>
                <w:rFonts w:ascii="Arial" w:hAnsi="Arial" w:cs="Arial"/>
                <w:sz w:val="24"/>
                <w:szCs w:val="24"/>
              </w:rPr>
            </w:pPr>
            <w:r>
              <w:rPr>
                <w:rFonts w:ascii="Arial" w:hAnsi="Arial" w:cs="Arial"/>
                <w:color w:val="000000"/>
                <w:sz w:val="16"/>
                <w:szCs w:val="16"/>
              </w:rPr>
              <w:t>50 000,00</w:t>
            </w:r>
          </w:p>
        </w:tc>
      </w:tr>
      <w:tr w:rsidR="00390581">
        <w:tc>
          <w:tcPr>
            <w:tcW w:w="3600" w:type="dxa"/>
            <w:tcBorders>
              <w:top w:val="single" w:sz="6" w:space="0" w:color="000000"/>
              <w:left w:val="nil"/>
              <w:bottom w:val="nil"/>
              <w:right w:val="nil"/>
            </w:tcBorders>
            <w:shd w:val="clear" w:color="auto" w:fill="FFFFFF"/>
          </w:tcPr>
          <w:p w:rsidR="00390581" w:rsidRDefault="007E1592">
            <w:pPr>
              <w:widowControl w:val="0"/>
              <w:autoSpaceDE w:val="0"/>
              <w:autoSpaceDN w:val="0"/>
              <w:adjustRightInd w:val="0"/>
              <w:spacing w:after="0" w:line="240" w:lineRule="auto"/>
              <w:rPr>
                <w:rFonts w:ascii="Arial" w:hAnsi="Arial" w:cs="Arial"/>
                <w:sz w:val="24"/>
                <w:szCs w:val="24"/>
              </w:rPr>
            </w:pPr>
            <w:r>
              <w:rPr>
                <w:rFonts w:ascii="Arial CYR" w:hAnsi="Arial CYR" w:cs="Arial CYR"/>
                <w:color w:val="000000"/>
                <w:sz w:val="18"/>
                <w:szCs w:val="18"/>
              </w:rPr>
              <w:t> </w:t>
            </w:r>
          </w:p>
        </w:tc>
        <w:tc>
          <w:tcPr>
            <w:tcW w:w="720" w:type="dxa"/>
            <w:tcBorders>
              <w:top w:val="single" w:sz="12" w:space="0" w:color="000000"/>
              <w:left w:val="nil"/>
              <w:bottom w:val="nil"/>
              <w:right w:val="nil"/>
            </w:tcBorders>
            <w:shd w:val="clear" w:color="auto" w:fill="FFFFFF"/>
          </w:tcPr>
          <w:p w:rsidR="00390581" w:rsidRDefault="007E1592">
            <w:pPr>
              <w:widowControl w:val="0"/>
              <w:autoSpaceDE w:val="0"/>
              <w:autoSpaceDN w:val="0"/>
              <w:adjustRightInd w:val="0"/>
              <w:spacing w:after="0" w:line="240" w:lineRule="auto"/>
              <w:jc w:val="center"/>
              <w:rPr>
                <w:rFonts w:ascii="Arial" w:hAnsi="Arial" w:cs="Arial"/>
                <w:sz w:val="24"/>
                <w:szCs w:val="24"/>
              </w:rPr>
            </w:pPr>
            <w:r>
              <w:rPr>
                <w:rFonts w:ascii="Arial CYR" w:hAnsi="Arial CYR" w:cs="Arial CYR"/>
                <w:color w:val="000000"/>
                <w:sz w:val="18"/>
                <w:szCs w:val="18"/>
              </w:rPr>
              <w:t> </w:t>
            </w:r>
          </w:p>
        </w:tc>
        <w:tc>
          <w:tcPr>
            <w:tcW w:w="1620" w:type="dxa"/>
            <w:tcBorders>
              <w:top w:val="single" w:sz="12" w:space="0" w:color="000000"/>
              <w:left w:val="nil"/>
              <w:bottom w:val="nil"/>
              <w:right w:val="nil"/>
            </w:tcBorders>
            <w:shd w:val="clear" w:color="auto" w:fill="FFFFFF"/>
            <w:vAlign w:val="center"/>
          </w:tcPr>
          <w:p w:rsidR="00390581" w:rsidRDefault="00390581">
            <w:pPr>
              <w:widowControl w:val="0"/>
              <w:autoSpaceDE w:val="0"/>
              <w:autoSpaceDN w:val="0"/>
              <w:adjustRightInd w:val="0"/>
              <w:spacing w:after="0" w:line="240" w:lineRule="auto"/>
              <w:jc w:val="center"/>
              <w:rPr>
                <w:rFonts w:ascii="Arial" w:hAnsi="Arial" w:cs="Arial"/>
                <w:sz w:val="24"/>
                <w:szCs w:val="24"/>
              </w:rPr>
            </w:pPr>
          </w:p>
        </w:tc>
        <w:tc>
          <w:tcPr>
            <w:tcW w:w="2700" w:type="dxa"/>
            <w:tcBorders>
              <w:top w:val="single" w:sz="12" w:space="0" w:color="000000"/>
              <w:left w:val="nil"/>
              <w:bottom w:val="nil"/>
              <w:right w:val="nil"/>
            </w:tcBorders>
            <w:shd w:val="clear" w:color="auto" w:fill="FFFFFF"/>
          </w:tcPr>
          <w:p w:rsidR="00390581" w:rsidRDefault="007E1592">
            <w:pPr>
              <w:widowControl w:val="0"/>
              <w:autoSpaceDE w:val="0"/>
              <w:autoSpaceDN w:val="0"/>
              <w:adjustRightInd w:val="0"/>
              <w:spacing w:after="0" w:line="240" w:lineRule="auto"/>
              <w:jc w:val="center"/>
              <w:rPr>
                <w:rFonts w:ascii="Arial" w:hAnsi="Arial" w:cs="Arial"/>
                <w:sz w:val="24"/>
                <w:szCs w:val="24"/>
              </w:rPr>
            </w:pPr>
            <w:r>
              <w:rPr>
                <w:rFonts w:ascii="Arial CYR" w:hAnsi="Arial CYR" w:cs="Arial CYR"/>
                <w:color w:val="000000"/>
                <w:sz w:val="18"/>
                <w:szCs w:val="18"/>
              </w:rPr>
              <w:t> </w:t>
            </w:r>
          </w:p>
        </w:tc>
        <w:tc>
          <w:tcPr>
            <w:tcW w:w="2520" w:type="dxa"/>
            <w:tcBorders>
              <w:top w:val="single" w:sz="12" w:space="0" w:color="000000"/>
              <w:left w:val="nil"/>
              <w:bottom w:val="nil"/>
              <w:right w:val="nil"/>
            </w:tcBorders>
            <w:shd w:val="clear" w:color="auto" w:fill="FFFFFF"/>
            <w:vAlign w:val="center"/>
          </w:tcPr>
          <w:p w:rsidR="00390581" w:rsidRDefault="007E1592">
            <w:pPr>
              <w:widowControl w:val="0"/>
              <w:autoSpaceDE w:val="0"/>
              <w:autoSpaceDN w:val="0"/>
              <w:adjustRightInd w:val="0"/>
              <w:spacing w:after="0" w:line="240" w:lineRule="auto"/>
              <w:jc w:val="right"/>
              <w:rPr>
                <w:rFonts w:ascii="Arial" w:hAnsi="Arial" w:cs="Arial"/>
                <w:sz w:val="24"/>
                <w:szCs w:val="24"/>
              </w:rPr>
            </w:pPr>
            <w:r>
              <w:rPr>
                <w:rFonts w:ascii="Arial" w:hAnsi="Arial" w:cs="Arial"/>
                <w:color w:val="000000"/>
                <w:sz w:val="16"/>
                <w:szCs w:val="16"/>
              </w:rPr>
              <w:t> </w:t>
            </w:r>
          </w:p>
        </w:tc>
      </w:tr>
    </w:tbl>
    <w:p w:rsidR="00390581" w:rsidRDefault="00390581">
      <w:pPr>
        <w:keepNext/>
        <w:keepLines/>
        <w:widowControl w:val="0"/>
        <w:tabs>
          <w:tab w:val="left" w:pos="1908"/>
        </w:tabs>
        <w:autoSpaceDE w:val="0"/>
        <w:autoSpaceDN w:val="0"/>
        <w:adjustRightInd w:val="0"/>
        <w:spacing w:before="120" w:after="120" w:line="240" w:lineRule="auto"/>
        <w:ind w:left="114" w:right="118"/>
        <w:rPr>
          <w:rFonts w:ascii="Book Antiqua" w:hAnsi="Book Antiqua" w:cs="Book Antiqua"/>
          <w:color w:val="000000"/>
          <w:sz w:val="20"/>
          <w:szCs w:val="20"/>
        </w:rPr>
      </w:pPr>
    </w:p>
    <w:tbl>
      <w:tblPr>
        <w:tblW w:w="0" w:type="auto"/>
        <w:tblInd w:w="114" w:type="dxa"/>
        <w:tblLayout w:type="fixed"/>
        <w:tblCellMar>
          <w:left w:w="0" w:type="dxa"/>
          <w:right w:w="0" w:type="dxa"/>
        </w:tblCellMar>
        <w:tblLook w:val="0000"/>
      </w:tblPr>
      <w:tblGrid>
        <w:gridCol w:w="3600"/>
        <w:gridCol w:w="720"/>
        <w:gridCol w:w="1620"/>
        <w:gridCol w:w="1440"/>
        <w:gridCol w:w="1260"/>
        <w:gridCol w:w="2520"/>
      </w:tblGrid>
      <w:tr w:rsidR="00390581">
        <w:tc>
          <w:tcPr>
            <w:tcW w:w="3600" w:type="dxa"/>
            <w:tcBorders>
              <w:top w:val="nil"/>
              <w:left w:val="nil"/>
              <w:bottom w:val="nil"/>
              <w:right w:val="nil"/>
            </w:tcBorders>
            <w:shd w:val="clear" w:color="auto" w:fill="FFFFFF"/>
            <w:vAlign w:val="center"/>
          </w:tcPr>
          <w:p w:rsidR="00390581" w:rsidRDefault="00390581">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720" w:type="dxa"/>
            <w:tcBorders>
              <w:top w:val="nil"/>
              <w:left w:val="nil"/>
              <w:bottom w:val="nil"/>
              <w:right w:val="nil"/>
            </w:tcBorders>
            <w:shd w:val="clear" w:color="auto" w:fill="FFFFFF"/>
            <w:vAlign w:val="center"/>
          </w:tcPr>
          <w:p w:rsidR="00390581" w:rsidRDefault="00390581">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1620" w:type="dxa"/>
            <w:tcBorders>
              <w:top w:val="nil"/>
              <w:left w:val="nil"/>
              <w:bottom w:val="nil"/>
              <w:right w:val="nil"/>
            </w:tcBorders>
            <w:shd w:val="clear" w:color="auto" w:fill="FFFFFF"/>
            <w:vAlign w:val="center"/>
          </w:tcPr>
          <w:p w:rsidR="00390581" w:rsidRDefault="00390581">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1440" w:type="dxa"/>
            <w:tcBorders>
              <w:top w:val="nil"/>
              <w:left w:val="nil"/>
              <w:bottom w:val="nil"/>
              <w:right w:val="nil"/>
            </w:tcBorders>
            <w:shd w:val="clear" w:color="auto" w:fill="FFFFFF"/>
            <w:vAlign w:val="center"/>
          </w:tcPr>
          <w:p w:rsidR="00390581" w:rsidRDefault="00390581">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1260" w:type="dxa"/>
            <w:tcBorders>
              <w:top w:val="nil"/>
              <w:left w:val="nil"/>
              <w:bottom w:val="nil"/>
              <w:right w:val="nil"/>
            </w:tcBorders>
            <w:shd w:val="clear" w:color="auto" w:fill="FFFFFF"/>
            <w:vAlign w:val="center"/>
          </w:tcPr>
          <w:p w:rsidR="00390581" w:rsidRDefault="00390581">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2520" w:type="dxa"/>
            <w:tcBorders>
              <w:top w:val="nil"/>
              <w:left w:val="nil"/>
              <w:bottom w:val="nil"/>
              <w:right w:val="nil"/>
            </w:tcBorders>
            <w:shd w:val="clear" w:color="auto" w:fill="FFFFFF"/>
            <w:vAlign w:val="center"/>
          </w:tcPr>
          <w:p w:rsidR="00390581" w:rsidRDefault="007E1592">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color w:val="000000"/>
                <w:sz w:val="16"/>
                <w:szCs w:val="16"/>
              </w:rPr>
              <w:t>Форма 0503124 с.2</w:t>
            </w:r>
          </w:p>
        </w:tc>
      </w:tr>
      <w:tr w:rsidR="00390581">
        <w:tc>
          <w:tcPr>
            <w:tcW w:w="11160" w:type="dxa"/>
            <w:gridSpan w:val="6"/>
            <w:tcBorders>
              <w:top w:val="nil"/>
              <w:left w:val="nil"/>
              <w:bottom w:val="nil"/>
              <w:right w:val="nil"/>
            </w:tcBorders>
            <w:shd w:val="clear" w:color="auto" w:fill="FFFFFF"/>
            <w:vAlign w:val="center"/>
          </w:tcPr>
          <w:p w:rsidR="00390581" w:rsidRDefault="007E1592">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b/>
                <w:bCs/>
                <w:color w:val="000000"/>
                <w:sz w:val="20"/>
                <w:szCs w:val="20"/>
              </w:rPr>
              <w:t>2. РАСХОДЫ БЮДЖЕТА</w:t>
            </w:r>
          </w:p>
        </w:tc>
      </w:tr>
    </w:tbl>
    <w:p w:rsidR="00390581" w:rsidRDefault="007E1592">
      <w:pPr>
        <w:keepNext/>
        <w:keepLines/>
        <w:widowControl w:val="0"/>
        <w:autoSpaceDE w:val="0"/>
        <w:autoSpaceDN w:val="0"/>
        <w:adjustRightInd w:val="0"/>
        <w:spacing w:after="0" w:line="240" w:lineRule="auto"/>
        <w:ind w:left="114" w:right="118"/>
        <w:rPr>
          <w:rFonts w:ascii="Arial" w:hAnsi="Arial" w:cs="Arial"/>
          <w:sz w:val="24"/>
          <w:szCs w:val="24"/>
        </w:rPr>
      </w:pPr>
      <w:r>
        <w:rPr>
          <w:rFonts w:ascii="Book Antiqua" w:hAnsi="Book Antiqua" w:cs="Book Antiqua"/>
          <w:color w:val="000000"/>
          <w:sz w:val="8"/>
          <w:szCs w:val="8"/>
        </w:rPr>
        <w:t> </w:t>
      </w:r>
    </w:p>
    <w:tbl>
      <w:tblPr>
        <w:tblW w:w="0" w:type="auto"/>
        <w:tblInd w:w="119" w:type="dxa"/>
        <w:tblLayout w:type="fixed"/>
        <w:tblCellMar>
          <w:left w:w="0" w:type="dxa"/>
          <w:right w:w="0" w:type="dxa"/>
        </w:tblCellMar>
        <w:tblLook w:val="0000"/>
      </w:tblPr>
      <w:tblGrid>
        <w:gridCol w:w="3600"/>
        <w:gridCol w:w="720"/>
        <w:gridCol w:w="1620"/>
        <w:gridCol w:w="1440"/>
        <w:gridCol w:w="1260"/>
        <w:gridCol w:w="1260"/>
        <w:gridCol w:w="1260"/>
      </w:tblGrid>
      <w:tr w:rsidR="00390581">
        <w:trPr>
          <w:cantSplit/>
          <w:tblHeader/>
        </w:trPr>
        <w:tc>
          <w:tcPr>
            <w:tcW w:w="360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72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162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144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Исполнено</w:t>
            </w: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Код</w:t>
            </w: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 xml:space="preserve">Код расхода </w:t>
            </w:r>
            <w:proofErr w:type="gramStart"/>
            <w:r>
              <w:rPr>
                <w:rFonts w:ascii="Arial CYR" w:hAnsi="Arial CYR" w:cs="Arial CYR"/>
                <w:color w:val="000000"/>
                <w:sz w:val="18"/>
                <w:szCs w:val="18"/>
              </w:rPr>
              <w:t>по</w:t>
            </w:r>
            <w:proofErr w:type="gramEnd"/>
          </w:p>
        </w:tc>
        <w:tc>
          <w:tcPr>
            <w:tcW w:w="144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Утвержденные</w:t>
            </w: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бюджетных</w:t>
            </w: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перечислено</w:t>
            </w: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Наименование показателя</w:t>
            </w:r>
          </w:p>
        </w:tc>
        <w:tc>
          <w:tcPr>
            <w:tcW w:w="7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строки</w:t>
            </w: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бюджетной</w:t>
            </w:r>
          </w:p>
        </w:tc>
        <w:tc>
          <w:tcPr>
            <w:tcW w:w="144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бюджетные</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всего</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обязательств</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 банковские</w:t>
            </w: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классификации</w:t>
            </w:r>
          </w:p>
        </w:tc>
        <w:tc>
          <w:tcPr>
            <w:tcW w:w="144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назначения</w:t>
            </w:r>
          </w:p>
        </w:tc>
        <w:tc>
          <w:tcPr>
            <w:tcW w:w="126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счета</w:t>
            </w:r>
          </w:p>
        </w:tc>
      </w:tr>
      <w:tr w:rsidR="00390581">
        <w:trPr>
          <w:cantSplit/>
          <w:tblHeader/>
        </w:trPr>
        <w:tc>
          <w:tcPr>
            <w:tcW w:w="360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44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r>
      <w:tr w:rsidR="00390581">
        <w:trPr>
          <w:cantSplit/>
          <w:tblHeader/>
        </w:trPr>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1</w:t>
            </w:r>
          </w:p>
        </w:tc>
        <w:tc>
          <w:tcPr>
            <w:tcW w:w="7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2</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3</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4</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5</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6</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7</w:t>
            </w: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Расходы бюджета - всего</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200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14 027 375 269,86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5 122 058 207,71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5 122 058 207,71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в том числе:</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04806031210019244310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04806031210019244340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462 600,00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10 751 700,00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2 693 334,68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2 693 334,68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3 247 000,00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928 345,30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928 345,30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38 585,00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38 585,00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123 973,91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123 973,91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88 994,73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88 994,73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16 370,00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16 370,00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51 109,84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51 109,84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83 490,00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83 490,00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368 977,53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368 977,53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157 932,54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157 932,54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160 798,86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160 798,86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1 643,10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1 643,10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101 155,83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101 155,83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28 004,00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28 004,00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11 052,85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11 052,85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04806051213969122212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870,97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870,97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04806051250019244226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305,04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305,04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05204062825128530251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17 495 300,00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05304072915129530251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108 791 600,00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51 668 252,27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51 668 252,27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05304072945129530251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05408011115144540251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05408011125147540251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05408011125148540251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05607040333986321262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586 253,93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586 253,93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05609010125072540251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294 489 900,00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05609010125174540251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37 082 500,00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05609020115161540251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107 321 200,00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40 484 375,75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40 484 375,75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05609020115179540251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3 116 200,00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05609090115133540251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10 122 300,00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05610030315240530251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52 052,56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52 052,56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176 562,80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169 489,20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38 616,81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38 616,81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11 610,00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325 888,00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159 488,00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159 488,00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1 544 647,04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15 517,00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15 517,00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285 593,70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285 593,70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285 593,70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85 526,99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31 561,50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31 561,50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2 927 900,00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798 300,00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96 624,45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43 072,85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43 072,85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585 387,82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368 744,75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368 744,75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270 845,00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169 295,00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91 826,94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91 826,94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2 960 952,00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1 036 420,08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1 036 420,08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894 207,50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385 869,23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385 869,23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343 932,20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24 417,80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24 417,80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24 417,80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34 650,00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1 613,00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1 613,00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3 310,93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3 310,93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060090901Г3969122212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07401121463046330290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07407060333986321262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20 504 800,00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7 456 724,15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7 456 724,15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07410040335260530251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7 729 200,00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2 298 717,17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2 298 717,17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19 720 810,00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6 278 948,99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6 278 948,99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5 955 700,00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2 165 854,65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2 165 854,65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117 780,35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62 960,35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62 960,35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183 268,40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127 248,25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127 248,25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331 950,00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279 539,65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279 539,65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109 626,05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109 626,05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41 640,00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41 640,00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297 598,44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297 598,44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130 487,71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130 487,71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170 008,99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170 008,99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138 666,73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138 666,73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128 918,66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128 918,66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2 862 540,00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724 030,22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724 030,22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1 464,00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1 887,76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1 887,76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08104122563969122212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08204052515033521251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3 477 000,00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08204052515034521251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3 700 400,00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08204052515038521251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130 891 300,00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2 124 229,00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2 124 229,00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08204052515039521251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24 933 300,00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4 204 231,00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4 204 231,00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08204052515040521251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53 458 300,00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08204052515041521251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280 811 100,00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170 842 330,00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170 842 330,00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08204052525043521251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8 027 300,00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5 454 599,80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5 454 599,80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08204052525047521251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19 712 800,00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08204052525048521251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51 069 200,00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08204052525049521251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4 030 400,00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08204052545053521251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12 487 000,00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08204052545054521251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7 713 000,00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08204052545055521251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270 949 000,00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55 000 000,00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08204052545056521251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2 702 840,00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08204052589999414310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5 111 763,33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5 111 763,33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08207060333986321262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8 989 300,00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2 205 395,00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2 205 395,00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1 976 476,00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461 748,72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461 748,72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596 897,00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171 975,59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171 975,59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8 073,40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8 073,40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12 397 926,00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3 949 639,76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3 949 639,76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16 757,00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614 167,00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322 311,00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322 311,00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237 126,00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8 521,00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8 521,00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192 240,00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62 051,75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62 051,75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125 256,00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21 969,52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21 969,52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58 920,00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3 081,00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3 081,00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222 339,00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61 260,00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61 260,00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33 899,00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12 548,00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12 548,00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849,60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849,60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34 721,26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34 721,26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201 571,00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54 933,45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54 933,45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221 168,00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48 677,63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48 677,63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381 690,00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84 340,10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84 340,10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105 750,00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7 509,00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7 509,00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2 339,00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2 339,00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08903149793996133262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27 963 800,00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7 902 398,21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7 902 398,21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8 445 100,00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2 163 435,75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2 163 435,75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11 277,00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11 277,00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5 348,00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5 348,00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16 903,42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16 903,42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4 521,20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4 521,20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46 928,23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46 928,23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41 229,04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41 229,04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6 285,64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6 285,64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4 265,00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4 265,00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09201069990059852290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3 399,15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3 399,15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09201133615900530251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43 161 650,00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24 962 956,44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24 962 956,44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09210030315250530251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479 104 200,00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283 602 165,98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283 602 165,98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6 849 480,00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1 374 889,26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1 374 889,26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1 994 790,00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382 807,07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382 807,07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11 480,00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136 390,00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58 086,00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58 086,00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545 328,96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51 866,88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51 866,88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351 609,00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19 478,36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19 478,36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114 250,00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328 280,00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139 128,50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139 128,50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87 171,52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87 171,52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961 870,00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320 621,34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320 621,34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355 650,00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76 934,52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76 934,52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2 206 860,00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529 678,91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529 678,91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83 920,90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83 920,90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8 690,00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2 325,00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5 280,53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5 280,53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09604012333969122212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104 652 400,00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30 989 032,97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30 989 032,97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31 605 100,00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9 940 556,16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9 940 556,16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10001063920012122262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10 456,02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10 456,02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67 432,00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67 432,00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1 923 800,00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315 829,07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315 829,07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2 184 900,00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83 013,95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83 013,95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178 962,64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178 962,64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76 707,76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76 707,76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135 859,10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135 859,10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11 848 500,00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4 135 638,26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4 135 638,26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1 770 900,00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442 711,92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442 711,92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6 637 900,00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1 175 532,10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1 175 532,10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1 497 700,00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102 082,02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102 082,02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2 606 100,00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504 210,13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504 210,13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7 727 600,00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4 088 078,00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4 088 078,00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372 084,20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372 084,20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10001063923969122212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5 662,28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5 662,28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5 614 513,23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1 700 585,91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1 700 585,91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1 636 331,20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499 026,57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499 026,57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4 181,82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50 589,88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18 777,30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18 777,30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18 777,30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20 960,00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19 160,00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19 160,00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24 097,97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133 960,00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30 935,53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30 935,53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74 094,76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32 861,92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32 861,92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47 508,73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249 061,02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96 329,51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96 329,51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84 107,95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36 776,66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36 776,66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147 993,28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59 953,08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59 953,08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236 947,80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216 612,20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116 712,20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116 712,20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42 640,00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31 674,46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31 674,46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10604082450019852290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17 220,00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4 360,63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4 360,63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10707060333986321262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1 959 700,00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178 130,80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178 130,80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107070624Б2063412310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484 212 600,00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107070624Б2063414226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8 220 000,00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107070624Б2063414310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1 884 170 000,00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56 000 000,00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13901131545392540251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14 931 540,00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1 249 200,00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312 934,69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312 934,69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56 922,74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56 922,74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267 928,60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267 928,60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433 277,00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433 277,00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3 096 400,00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672 615,52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672 615,52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1 429 400,00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309 786,96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309 786,96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48 425,58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48 425,58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2 741 100,00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400 958,55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400 958,55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2 497 500,00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788 097,15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788 097,15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497 889,71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497 889,71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23 445 050,00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11 580 449,97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11 580 449,97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6 614 200,00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3 672 779,07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3 672 779,07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5 040,32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5 040,32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64 236,60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64 236,60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62 509,98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62 509,98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67 343,00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67 343,00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141090901Г0019852290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31 660,33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31 660,33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34 144 800,00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10 355 285,08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10 355 285,08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10 311 700,00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2 834 686,94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2 834 686,94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32 740,30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32 740,30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31 036,00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31 036,00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188 754,65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188 754,65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15 185,00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15 185,00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38 625,00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38 625,00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493 419,43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493 419,43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9 966 700,00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2 948 073,89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2 948 073,89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49 195,55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49 195,55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99 037,36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99 037,36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216 078,00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216 078,00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58 187,00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58 187,00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14910020420059852290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11 727,00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11 727,00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14910030315194530251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40 940 000,00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10 081 776,40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10 081 776,40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14910030335380530251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242 354 653,16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151 827 369,93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151 827 369,93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14910030425130530251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221 312 150,00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69 538 149,00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69 538 149,00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14910030425280530251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16 096,25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16 096,25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14910040335084521251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95 509 673,67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57 427 115,22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57 427 115,22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14910040335270530251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3 409 379,70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1 916 980,45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1 916 980,45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6 458 300,00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2 148 050,88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2 148 050,88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1 950 400,00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639 622,77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639 622,77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65 635,30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65 635,30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50 990,00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50 990,00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74 374,12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74 374,12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298 400,00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18 724,00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18 724,00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250 376,00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250 376,00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465 310,00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95 051,41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95 051,41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100 437,96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33 479,32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33 479,32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378 490,00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101 905,22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101 905,22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1 641 362,04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316 423,16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316 423,16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487 145,15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43 871,64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43 871,64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10 034,00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10 034,00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34 450,00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16 282,96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16 282,96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15004010733969122212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9 848 200,00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2 739 783,88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2 739 783,88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2 974 100,00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833 835,75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833 835,75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15 470,00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15 470,00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314 180,00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169 120,00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38 050,72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38 050,72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355 126,00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90 872,55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90 872,55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11 320,00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11 320,00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61 764,00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16 785,39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16 785,39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337 816,00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128 404,24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128 404,24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15 092,00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13 895,68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13 895,68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418 625,00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115 881,71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115 881,71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313 852,00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30 786,89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30 786,89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26 770,00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647 156,00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113 568,68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113 568,68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142 695,00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32 835,00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32 835,00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30 974,00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8 452,44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8 452,44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15101063933969122212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14 497,80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14 497,80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327 225,81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327 225,81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55 500 400,00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18 723 935,96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18 723 935,96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16 730 200,00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6 591 846,10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6 591 846,10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193 815,50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193 815,50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3 237 000,00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47 209 700,00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14 628 698,39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14 628 698,39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221 243,00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221 243,00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1 025 800,00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1 354 700,00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405 441,97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405 441,97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15301062750049224340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15301062750049226340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3 537 600,00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839 718,37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839 718,37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2 821 400,00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527 587,59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527 587,59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80 630,00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80 630,00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11 840 500,00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422 100,00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86 008,98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86 008,98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4 146 600,00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1 450 769,06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1 450 769,06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3 357 600,00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817 825,91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817 825,91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2 779 100,00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748 690,04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748 690,04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34 225,00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34 225,00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351 947,60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351 947,60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26 171,00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26 171,00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10 148,00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2 095,16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2 095,16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212 822,72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212 822,72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15301062753996133262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15310030313015313263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14 023,36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14 023,36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15701130342020244226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60 560 200,00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14 985 049,45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14 985 049,45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18 070 100,00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4 216 831,51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4 216 831,51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103 260,60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103 260,60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59 690,00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59 690,00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1 437 300,00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395 942,83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395 942,83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110 825,39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110 825,39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2 660 600,00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877 026,13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877 026,13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33 848,62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33 848,62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54 134,04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54 134,04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174 690,23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174 690,23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61 337,30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61 337,30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374 630,00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374 630,00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19 413,20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19 413,20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15701131592020242221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15701131592020244220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15701131592020244226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8 671 500,00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1 127 756,69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1 127 756,69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15701131593969122212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1 439,81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1 439,81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3 583 100,00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2 537 659,26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2 537 659,26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1 278 200,00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1 269 804,71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1 269 804,71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102 100,00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2 021,80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2 021,80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26 268,48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26 268,48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153 882,43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153 882,43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121 073,00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121 073,00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138 845,44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138 845,44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1 183 200,00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295 822,77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295 822,77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53 037,69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53 037,69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2 513,40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2 513,40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3 524,00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3 524,00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11 920,00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11 920,00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1 529,00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1 529,00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1 792,00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1 792,00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16104011513969122212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2 893 370,00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1 548 905,22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1 548 905,22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873 798,00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688 333,03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688 333,03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1 461,56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1 461,56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20 135,00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20 135,00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150 250,00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12 150,00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12 150,00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270 751,50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50 170,97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50 170,97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145 705,00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20 460,00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20 460,00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67 425,30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57 048,62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57 048,62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184 429,72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184 429,72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186 690,72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186 690,72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185 672,85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185 672,85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426 217,60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107 467,61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107 467,61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75 240,00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26 210,00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20 610,00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12 510,84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12 510,84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16701133819999244222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16701133819999244226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2 716 950,00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285 044,69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285 044,69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16701133819999831290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136 575,79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136 575,79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136 575,79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17101090333969112212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217,74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17101093820019231340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71 340,00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71 340,00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71 340,00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28 440 081,00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9 159 060,97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9 159 060,97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8 378 570,00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2 750 343,50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2 750 343,50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26 344,00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26 344,00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63 276,00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63 276,00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213 296,00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55 227,84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55 227,84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44 364,00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13 852,00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13 852,00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46 590,00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54 658,56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14 978,43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14 978,43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592 430,00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1 844 688,02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1 844 688,02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1 467 297,97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224 900,02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224 900,02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901 693,47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298 364,43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298 364,43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368 037,88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368 037,88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2 639 400,00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468 347,83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468 347,83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1 570 590,00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489 110,00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489 110,00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17101093820059852290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97 953,30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97 953,30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1 295,00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714 000,34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160 995,88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160 995,88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13 741,99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13 741,99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370 795,16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370 795,16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370 795,16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17703091010049111211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226 510,55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226 510,55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17703091010049111213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68 346,20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68 346,20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3 282 951,16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3 282 951,16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1 931 300,00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1 219 653,16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1 219 653,16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287 666,00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287 666,00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59 150,64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59 150,64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2 530,30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2 530,30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184 394,27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184 394,27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96 412,26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96 412,26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34 953,00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34 953,00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17703091010059851290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37 476,00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37 476,00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37 476,00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55 990,00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38 137,59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38 137,59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6 694 200,00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5 253 314,96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5 253 314,96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2 554 800,00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2 206 697,59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2 206 697,59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49 372 700,00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35 286 086,72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35 286 086,72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295 293,00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221 093,00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221 093,00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149 950,00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131 810,00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131 810,00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345 873,50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345 873,50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609 245,04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609 245,04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3 841,55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3 841,55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1 511 998,94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1 511 998,94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1 080 150,00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171 473,24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171 473,24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378 828,80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158 540,00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158 540,00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46 856,90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46 856,90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393 221,00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393 221,00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34 025,81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34 025,81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17703091023996133262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2 057 450,51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1 107 500,00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17703100333969112212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1 660,71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1 660,71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793 929,97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282 538,16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282 538,16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2 423,28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2 335,97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2 335,97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113 771,41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32 976,99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32 976,99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731 658,00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722 130,11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722 130,11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115 326 000,00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65 959 626,30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65 959 626,30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42 170 000,00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32 838 036,28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32 838 036,28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424 341,00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424 341,00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27 077,80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27 077,80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417 550,00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104 487,10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104 487,10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197 620 500,00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158 427 597,48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158 427 597,48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168 683,71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168 683,71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168 683,71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2 138 344,42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1 780 482,55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1 780 482,55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323 412,00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199 443,10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199 443,10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6 065 000,00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3 233 340,40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3 233 340,40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648,32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17703101010059224226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324 259,00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324 259,00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17703101010059226340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3 553 160,00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1 106 518,15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1 106 518,15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4 819,00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356 970,00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356 970,00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159 000,00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56 299,00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24 512,25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24 512,25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20 069 270,00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9 418 291,62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9 418 291,62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2 918 500,00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626 984,63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626 984,63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1 043 450,00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286 173,13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286 173,13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282 521,68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282 521,68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3 244 600,00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1 428 196,10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1 428 196,10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255 335,00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246 036,00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246 036,00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99 360,50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4 362 351,14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3 079 000,00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3 079 000,00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17703101014009413226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17710030313002313262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2 865,00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2 865,00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17710030313014313263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28 099,00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28 099,00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28 099,00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17710031013105313263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17710031023105313263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182010615Г9999244226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8 244,00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8 244,00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8 244,00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320 449 700,00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96 985 896,32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96 985 896,32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96 775 800,00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31 573 286,54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31 573 286,54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2 829 448,00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479 292,00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351 685,30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351 685,30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2 083 360,00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1 196 120,00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1 196 120,00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1 500 610,00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4 478 706,16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757 056,53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757 056,53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2 224 789,36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213 525,00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213 525,00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1 161 594,48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304 659,39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304 659,39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704 190,00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1 371 910,00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526 406,80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526 406,80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7 393 155,60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3 491 235,16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978 555,37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978 555,37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16 860 527,98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5 422 182,32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5 422 182,32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2 894 409,88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644 613,47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644 613,47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13 841 628,36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2 263 727,81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2 263 727,81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13 369 143,02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4 636 198,51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4 636 198,51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3 372 870,00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3 907 000,00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4 160 330,00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1 490 536,57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1 490 536,57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526 100,00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526 100,00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11 685 700,00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10 567 642,00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10 567 642,00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257 480,56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257 480,56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18201063942035244290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28 836,33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28 836,33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18201063942036244220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18201063943969122212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15 856,29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15 856,29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1 059,00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515,33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515,33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1 292 430,00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1 098 328,57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1 098 328,57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405 899 919,00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240 347 504,97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240 347 504,97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124 917 309,00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64 244 459,15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64 244 459,15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1 524 635,00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720 337,00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720 337,00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2 811 400,00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1 173 406,81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1 173 406,81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565 854,30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565 854,30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8 304,00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8 800 200,00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4 265 300,00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4 265 300,00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8 827 630,00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5 639 553,97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5 639 553,97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5 947 882,64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5 947 882,64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10 004 602,60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10 004 602,60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374 811,48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374 811,48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435 488,00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435 488,00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4 411 145,20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238 247,20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238 247,20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8 666 433,43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988 164,00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287 412,00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287 412,00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1 465 700,00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161 500,00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361 310,00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359 107,76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359 107,76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1 522 567,68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483 651,44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483 651,44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18702019993968133212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18702019993969112212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19 045,51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19 045,51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18702019993994134212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35 465 400,00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8 744 300,39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8 744 300,39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68 064,90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68 064,90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12 286 660,00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10 588 797,57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10 588 797,57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18702039995118530251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13 462 300,00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11 259 100,00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11 259 100,00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1 516 936,00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779 491,97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779 491,97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467 915,00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227 436,01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227 436,01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26 470,00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18707019990059244340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614 560,00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297 131,17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297 131,17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77 645 566,00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42 055 027,54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42 055 027,54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23 448 960,00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11 163 633,85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11 163 633,85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18 011,52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18 011,52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3 742 990,00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238 100,00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2 453 400,00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418 457,85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418 457,85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18707029990059340290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1 634 638,60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1 634 638,60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18708019990059111211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509 770,00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344 604,24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344 604,24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18708019990059111213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186 351,00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107 360,81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107 360,81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18710030313014313263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53 622,00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16 739,00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16 739,00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18710030313981321263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194 058,40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194 058,40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18710039993492322262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2 282 943,00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2 282 943,00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2 282 943,00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18710040333003313262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234 546,16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2 896,59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2 896,59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5 431 489,83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3 810 038,73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3 810 038,73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21 002,16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15 222,55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15 222,55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1 474 856,53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737 139,75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737 139,75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6 976 322,36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5 294 595,71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5 294 595,71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18803020810049131211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62 029 534,56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54 964 863,81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54 964 863,81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18803020810049131213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511 287,59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280 592,59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280 592,59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1 191 962 394,97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867 160 670,66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867 160 670,66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4 126 618,61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2 279 020,31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2 279 020,31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66 446 200,00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18 625 944,62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18 625 944,62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19 601 300,00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5 960 796,46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5 960 796,46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5 822,40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5 822,40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11 470 855,96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10 086 409,04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10 086 409,04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3 798 654,96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3 682 960,59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3 682 960,59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4 999,40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9 178 730,00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7 637 683,58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7 637 683,58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117 515 351,49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107 515 388,09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107 515 388,09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262 028,85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165 967,88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165 967,88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18 337 292,85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15 700 624,69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15 700 624,69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2 318 314,60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1 630 761,57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1 630 761,57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10 728 597,00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9 571 637,03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9 571 637,03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18803020840049221222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90 574,44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90 574,44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18803020840049221226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4 780 000,00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1 563 844,70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1 563 844,70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48 350 000,00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8 321 739,92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8 321 739,92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18803020840049223340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1 636 125,00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437 707,18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437 707,18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18 398 700,00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1 106 609,40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1 106 609,40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476 020,00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198 600,00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20 095,00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3 099 999,98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5 041 850,00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816 391,55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816 391,55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42 989 453,79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30 606 639,11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30 606 639,11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28 496 147,00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5 858 514,23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5 858 514,23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27 898 814,10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8 199 193,08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8 199 193,08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3 559 846,00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502 398,51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502 398,51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10 209 598,06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1 389 441,94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1 389 441,94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137 983,47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117 983,47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117 983,47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481 881,00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477 793,00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477 793,00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634 830,91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329 499,90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329 499,90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10 345 000,00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7 985 000,00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7 985 000,00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3 914 961,61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3 914 961,61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1 638 417,54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1 495 684,16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1 495 684,16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18803020842019211310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18803020842019211340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18803020842019214225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37 231 839,46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10 689 070,85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10 689 070,85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18803020842019214340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6 672 400,00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18803020842019215225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2 106 000,00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20 787,00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20 787,00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18803020842019215226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18803020842019215340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1 260 200,00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59 948,00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59 948,00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18803020843899880290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3 707,57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3 086,18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3 086,18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5 607 000,00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2 006 576,93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2 006 576,93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1 896 641,21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1 672 483,87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1 672 483,87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11 471 292,78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10 137 892,78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10 137 892,78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18803020844009413226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165 323,59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18803020844009413310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89 305 590,00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26 791 677,00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26 791 677,00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122 104,23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122 104,23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1 574,33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1 030,66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1 030,66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247 355,82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175 950,36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175 950,36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409 898,58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290 575,04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290 575,04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18803030830049131211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279 999 014,35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91 091 429,05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91 091 429,05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101 164,77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101 164,77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78 580,00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28 289,84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28 289,84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1 679 000,00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891 219,00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891 219,00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262 400,00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1 324 800,00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189 720,00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15 759,24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15 759,24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1 450 593,00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64 729,60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64 729,60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5 131 580,00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2 612 178,07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2 612 178,07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352 098,32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61 948,24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61 948,24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115 690,00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115 690,00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55 660,00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79 649,44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79 649,44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18803030843968133212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961 875,00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357 875,00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357 875,00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375,80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375,80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3 434 400,00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777 995,50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777 995,50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18803030843996133262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2 944 000,00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943 000,00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37 669 800,00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12 352 153,34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12 352 153,34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10 980 100,00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4 168 323,97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4 168 323,97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7 783,60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7 783,60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6 912 000,00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2 416 918,73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2 416 918,73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18809010840059223340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754 500,83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754 500,83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94 747,18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94 747,18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22 289,00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22 289,00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97 184,03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97 184,03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14 340,00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14 340,00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2 412 900,00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966 355,62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966 355,62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2 287 800,00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441 421,56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441 421,56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1 188 000,00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204 169,86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204 169,86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2 229 900,00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10 762 200,00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2 869 211,63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2 869 211,63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18809010840059852290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18810030313014313263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62 160,00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32 516,00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32 516,00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18810030313017313263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198 709,68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100 017,20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100 017,20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18810030313023313263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417 142,08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393 478,42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393 478,42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18810030313025313263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11 247 095,03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9 748 653,49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9 748 653,49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18810030843492322262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1 838 084,00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1 838 084,00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1 838 084,00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18810030843594322262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20 022 886,15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20 022 886,15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20 022 886,15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105 526,70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26 291,48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26 291,48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2 718,35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1 087,34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1 087,34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72 489,00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227 303,00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227 302,45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227 302,45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42 554 322,00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12 400 318,03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12 400 318,03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12 723 742,00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4 295 736,12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4 295 736,12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76 274,10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76 274,10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61 350,00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35 200 662,00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14 058 820,17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14 058 820,17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38 144,20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38 144,20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69 112,89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69 112,89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1 802 058,00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853 220,29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853 220,29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106 801,00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407 516,00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52 012,14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52 012,14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31 230,00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2 148 261,00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997 206,79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997 206,79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204 136,00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89 000,00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3 549 390,00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769 592,52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769 592,52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1 176 387,00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2 679 170,00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522 931,77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522 931,77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3 336 325,00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612 431,86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612 431,86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1 770 105,00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459 822,69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459 822,69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27 250,40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27 250,40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6 602 263,00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3 113 504,16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3 113 504,16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1 993 883,00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933 537,10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933 537,10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196 812,00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43 189,68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43 189,68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7 590,00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459 666,93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459 666,93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44 905,88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44 905,88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5 500 000,00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1 231 365,00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1 231 365,00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161 763,07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161 763,07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11 148,00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19203110723897244226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101 825,62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1 271,00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19203110723969134212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2 997,00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1 990,29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1 990,29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17 265,60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19203110723996133262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362 000,00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19203110742008321262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12 003 704,00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10 204 176,09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10 204 176,09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236 700,00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67 328,85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67 328,85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1 087,34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1 087,34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55 723,77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55 723,77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456 551,09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456 551,09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8 166 600,00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5 645 304,55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5 645 304,55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1 630 751,31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1 630 751,31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5 891,13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5 891,13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82 274 700,00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35 982 976,56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35 982 976,56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145 500,00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626 900,00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460 110,33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460 110,33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347 065,96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347 065,96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20403080910049134226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852 137,38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852 137,38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20403080910049224340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725 500,00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87 791,46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87 791,46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292 427,94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816 972,06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97 441,23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97 441,23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110 597,76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110 597,76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1 995 800,00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36 863,59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36 863,59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1 490 400,00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539 594,08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539 594,08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1 237 700,00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85 762,33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85 762,33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2 183 200,00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1 011 948,22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1 011 948,22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1 469 300,00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276 973,32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276 973,32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67 834,93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67 834,93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19 829,00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19 829,00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12 278,03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12 278,03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577 300,00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30 804,87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30 804,87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20403080913996133262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2 003 300,00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1 849 729,00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1 849 729,00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20410030913105313263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92 899,49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92 899,49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30307060333986321262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56 417,34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56 417,34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6 327 756,00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2 060 159,87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2 060 159,87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1 910 982,00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766 750,10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766 750,10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2 308,17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2 308,17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9 626,80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9 626,80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39 712,50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39 712,50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32 706,34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32 706,34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9 545,00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9 545,00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107 746,20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107 746,20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9 367,82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9 367,82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141 843,46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141 843,46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7 888 350,00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2 026 040,00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2 026 040,00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52 621,34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52 621,34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1 355 950,00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312 995,00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312 995,00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38 126,50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38 126,50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17 811,00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3 073,00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3 073,00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31803044250019852290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3 180,50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3 180,50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2 360 600,00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1 501 184,34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1 501 184,34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3 719,90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3 719,90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799 700,00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509 729,90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509 729,90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1 478 800,00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1 018 029,52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1 018 029,52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80 376 208,34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16 528 259,92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16 528 259,92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24 283 516,55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4 951 014,92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4 951 014,92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50 765,91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50 765,91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2 537 452,00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390 819,45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390 819,45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395 082,40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41 969,81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41 969,81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144 490,00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144 490,00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805 607,80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116 887,44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116 887,44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865 200,00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50 170,00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50 170,00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257 398,65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12 550,00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12 550,00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12 110,72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110,72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2 476 859,20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156 850,29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156 850,29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36 937 249,54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13 056 151,21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13 056 151,21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198 947,00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28 716,93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28 716,93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1 433 144,00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277 150,15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277 150,15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7 949 611,31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868 694,35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868 694,35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508 900,00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68 607,56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68 607,56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43 031 673,00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2 907 443,67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2 907 443,67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166 442 018,97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19 048 353,78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19 048 353,78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32003054230048321263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32003054230048852290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4 821 580,00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1 795 218,89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1 795 218,89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634 440,00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325 020,31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325 020,31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783 920,00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388 505,40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388 505,40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1 084 100,00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663 330,96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663 330,96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32003054230049112262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20 896,23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20 896,23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380 200,00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210 338,58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210 338,58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62 745,81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62 745,81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206 965,00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81 225,80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81 225,80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209 041,90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209 041,90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912 450,00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485 126,00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485 126,00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455 417 200,00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355 108 643,68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355 108 643,68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467 330,51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467 330,51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32003054230049133212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3 512 700,00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1 289 850,00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1 289 850,00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1 352 276,72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1 352 276,72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1 718 600,00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332 908,47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332 908,47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112 703,85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112 703,85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170 847 910,00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36 980 637,00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36 980 637,00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32003054230049225310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32003054230049225340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12 694 300,00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32003054230049226340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11 151 000,00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1 695 720,00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1 695 720,00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4 488 800,00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739 416,08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739 416,08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8 660,00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8 660,00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469 600,00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137 489,42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137 489,42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14 208 880,00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6 332 929,91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6 332 929,91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1 151 377,74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1 151 377,74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254 957,07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254 957,07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147 357 600,00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72 907 184,60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72 907 184,60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334 900,00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46 554,00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46 554,00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4 061 700,00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1 362 964,81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1 362 964,81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1 369 800,00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376 961,99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376 961,99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2 900 100,00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911 911,36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911 911,36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6 036 400,00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1 140 137,09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1 140 137,09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32003054230049323262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782 970,63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782 936,71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782 936,71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2 224 800,00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945 501,10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945 501,10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32003054230049880290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171 300,00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53 501 500,00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34 829 588,24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34 829 588,24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16 157 400,00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10 611 017,28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10 611 017,28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32003054232019211340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290 510,00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32003054232019214225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32003054233595360222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1 034 000,00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405 644,97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405 644,97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32003054233595360262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2 119 700,00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766 700,00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766 700,00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32003054233595360290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32003054233970134212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215 562,45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215 562,45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32003054233971244226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71 442,23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71 442,23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32003054233994134212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185 400,00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32003054233996133262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6 151 787,13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6 151 787,13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32003054269999413226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4 574 800,00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1 422 800,00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939 735,48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939 735,48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424 976,83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424 976,83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10 450,00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12 663,00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3 628,89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3 628,89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3 180,00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10 683,30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10 683,30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26 617,30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26 617,30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32007024230059852290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12 833 200,00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8 524 453,37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8 524 453,37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4 527 900,00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3 542 349,43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3 542 349,43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11 393,80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11 393,80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18 165,28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2 537,60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2 537,60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21 470,00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21 470,00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56 981,00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56 981,00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391 823,45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391 823,45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749 600,00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393 658,84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393 658,84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32007044230059852290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112 718,99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112 718,99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32007044233997112212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32009010333988133262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292 700,00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201 933,83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201 933,83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32009010333989134262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543,67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32009010333990134262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14 497,80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14 497,80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32009010333991133262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163 522,79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163 522,79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28 487 000,00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16 409 389,73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16 409 389,73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9 388 800,00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7 113 093,86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7 113 093,86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41 003,85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41 003,85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47 167,60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47 167,60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87 973,33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87 973,33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13 957 000,00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10 149 005,11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10 149 005,11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52 526,00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52 526,00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32009014230059223340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680 361,22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680 361,22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17 976,00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17 976,00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12 716,96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12 716,96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140 152,00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140 152,00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32009014230059244340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146 629,60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146 629,60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32009014233970134212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13 127,50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13 127,50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32009014233996133262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26 749,55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26 749,55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13 327,82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13 327,82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32009074230059112226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32009074230059131211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1 151 500,00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652 201,75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652 201,75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32009074230059131213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32010030313014313263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26 667,00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26 667,00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26 667,00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32010034233015313263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824 200,00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232 401,88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232 401,88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32010034233105313263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16 543,01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16 543,01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96 468 000,00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30 569 516,82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30 569 516,82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28 714 000,00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8 955 251,56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8 955 251,56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44 889,90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44 889,90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134 650,00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134 650,00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1 547 000,00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347 569,85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347 569,85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5 686,40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5 686,40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230 995,49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230 995,49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1 091 900,00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2 960,00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1 636 600,00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819 333,14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819 333,14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6 454 200,00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2 696 441,79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2 696 441,79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2 971 746,40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744 594,46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744 594,46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4 360 300,00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847 819,13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847 819,13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4 939 853,60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1 394 622,30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1 394 622,30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2 763 800,00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1 588 332,03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1 588 332,03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3 798 200,00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2 347 469,35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2 347 469,35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143 335,02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143 335,02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32104121533969122212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9 191,86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9 191,86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213 867 400,00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68 855 483,18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68 855 483,18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63 354 700,00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19 991 324,57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19 991 324,57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214 300,00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54 722,92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54 722,92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754 452,76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252 605,72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252 605,72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1 232 226,00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302 783,69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302 783,69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544 700,00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260 510,00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260 510,00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3 255 218,74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845 506,68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845 506,68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1 729 257,30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97 840,00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97 840,00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424 675,36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1 583 314,38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21 840 942,42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7 315 729,36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7 315 729,36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1 116 995,80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668 312,60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668 312,60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6 196 507,62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1 647 693,55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1 647 693,55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1 888 435,23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76 962,49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76 962,49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4 473 098,87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1 022 611,99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1 022 611,99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88 196,00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88 196,00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10 745 250,12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3 599 510,94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3 599 510,94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685 300,00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182 392,00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182 392,00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32203044240019852290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706 007,97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270 569,85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270 569,85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11 854 100,00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2 631 103,14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2 631 103,14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3 579 900,00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977 717,02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977 717,02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388090901Г0019122220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153 373,96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17 019,00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17 019,00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49 407,04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49 407,04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49 407,04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104 475,93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85 024,07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17 318,91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17 318,91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3 780,00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76 500,00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38 210,00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Оплата работ, услуг</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363 271,82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136 158,54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52 276,08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52 276,08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275 252,84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122 860,20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122 860,20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18 616,80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11 913,52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11 913,52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Поступление нефинансовых активов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388090901Г0019244300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129 582,49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118 917,51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76 270,01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76 270,01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669 500,00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217 976,00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217 976,00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5 002,95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5 002,95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388090901Г3969122212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Перечисления другим бюджетам бюджетной системы Российской Федерации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38810030315220530251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116 515 700,00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99 614 978,43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99 614 978,43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292 725 460,00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97 167 210,31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97 167 210,31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23 271 300,00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10 707 523,56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10 707 523,56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853 000,00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287 122,94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287 122,94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139 704,00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139 704,00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562 300,00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154 747,00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154 747,00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41503019190019122262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1 511 650,00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1 511 627,68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1 511 627,68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2 307 600,00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596 228,63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596 228,63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41503019190019226226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184 700,00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1 099 942,08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1 099 942,08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1 404 100,00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36 698,00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36 698,00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767 500,00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114 484,08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114 484,08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430 800,00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262 353,00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262 353,00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6 097 162,00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1 548 200,00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654 325,00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654 325,00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423 700,00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190 466,17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190 466,17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6 100 000,00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2 162 383,24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2 162 383,24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5 528 882,00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995 088,00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995 088,00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4 258 400,00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1 904 596,60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1 904 596,60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10 949,00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10 949,00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2 490 400,00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734 299,22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734 299,22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1 385 800,00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1 010 885,00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1 010 885,00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61 300,00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45 798,00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45 798,00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41503019193969122212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1 888,38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1 888,38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41505010543590412310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144 000 000,00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49 300 555,09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49 300 555,09</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8 730 000,00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4 191 580,40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4 191 580,40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1 023 650,00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418 036,93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418 036,93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467 800,00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251 431,88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251 431,88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2 345 800,00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1 651 360,10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1 651 360,10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5 151 000,00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1 889 055,87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1 889 055,87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41703018890019222340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1 769 000,00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553 441,71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553 441,71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41703018890019226340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720 000,00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1 287 000,00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388 555,57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388 555,57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340 020,00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942 580,00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467 955,06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467 955,06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101 800,00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871 700,00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871 312,00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871 312,00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495 000,00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168 002,47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168 002,47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2 568 466,00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629 810,28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629 810,28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2 614 859,48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1 159 605,80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1 159 605,80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515 750,71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139 321,21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139 321,21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4 491 932,29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1 202 191,97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1 202 191,97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5 444 090,00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1 671 068,67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1 671 068,67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16 170,00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904 430,00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904 430,00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215 673,00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215 673,00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58 310,51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58 310,51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41703018893969122212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1 229,40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1 229,40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43801059040012121211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468 929 500,00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125 190 732,55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125 190 732,55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43801059040012121213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30 993 200,00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10 027 441,37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10 027 441,37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19 887 300,00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6 826 405,66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6 826 405,66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5 992 400,00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2 004 628,96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2 004 628,96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43801059050019122262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23 488,08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23 488,06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23 488,06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324 150,00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40 205,66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40 205,66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443 100,00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250 065,34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250 065,34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37 900,00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37 900,00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103 570,00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73 300,00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784 985,00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224 973,38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224 973,38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393 500,00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91 389,00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91 389,00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465 240,00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127 577,37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127 577,37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396 200,00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349 100,00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97 366,11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97 366,11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43801059050019831290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37 000,00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789 626,22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778 330,00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778 330,00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8 411,85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8 411,85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43801059053969122212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Заработная плата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43801059060012121211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246 900 300,00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70 018 982,25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70 018 982,25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43801059060012121213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74 558 100,00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23 242 099,10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23 242 099,10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119 500,00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38 300,00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806 300,00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270 054,50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270 054,50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2 144 200,00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837 056,00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837 056,00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64 690,70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64 690,70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64 690,70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43801059090019123222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16 875,50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14 439,90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14 439,90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7 053 400,00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5 087 550,78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5 087 550,78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43801059090019123290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704,00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3 661 400,00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938 849,18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938 849,18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836 400,00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31 312,25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31 312,25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1 819 800,00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608 160,66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608 160,66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1 052 500,00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10 540,00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10 540,00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43801059090019242340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4 683 420,00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186 158,64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186 158,64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43801059090019243225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43801059090019243226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482 800,00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Услуги связи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43801059090019244221</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26 550 921,00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13 387 217,65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13 387 217,65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Коммунальные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17 012 594,00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5 746 676,76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5 746 676,76</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Арендная плата за пользование имуществом</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172 800,00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Работы, услуги по содержанию имущества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13 700 383,77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748 853,67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748 853,67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9 528 852,00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1 716 720,22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1 716 720,22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5 631 000,00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623 556,98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623 556,98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материальных запасов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43801059090019244340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9 314 023,00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4 120 853,75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4 120 853,75</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43801059090019851290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5 364 059,44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4 902 730,81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4 902 730,81</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расходы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43801059090019852290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325 000,00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162 065,34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162 065,34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11 816 714,00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1 217 474,93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1 217 474,93</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Начисления на выплаты по оплате труда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43801059093966122213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105 000,00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28 507,72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28 507,72</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Транспортные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43801059093966122222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16 300,00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7 700,00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43801059093966122262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18 315 707,27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18 315 707,27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18 315 707,27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43801059093966244226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2 928 000,00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2 047 764,00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2 047 764,00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выплаты</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43801059093969122212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43 426,00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22 495,77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22 495,77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Увеличение стоимости основных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43801059919999244310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14 008 830,00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Прочие работы, услуги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43801059919999414226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18 443 000,00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43810019093895321263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148 011 600,00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55 763 016,64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55 763 016,64</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43810019093895323263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2 191 600,00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1 341 214,00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1 341 214,00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43810039093019313263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175 600,00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58 543,08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58 543,08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43810039093035313263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42 000,00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15 000,00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Пенсии, пособия, выплачиваемые организациями сектора государственного управления</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43810039093117313263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47 000,00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41 000,00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b/>
                <w:bCs/>
                <w:color w:val="000000"/>
                <w:sz w:val="18"/>
                <w:szCs w:val="18"/>
              </w:rPr>
              <w:t> </w:t>
            </w:r>
            <w:r>
              <w:rPr>
                <w:rFonts w:ascii="Arial CYR" w:hAnsi="Arial CYR" w:cs="Arial CYR"/>
                <w:color w:val="000000"/>
                <w:sz w:val="18"/>
                <w:szCs w:val="18"/>
              </w:rPr>
              <w:t>Пособия по социальной помощи населению</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43810039913583322262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2 799 560,40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Результат кассового исполнения бюджета (дефицит/</w:t>
            </w:r>
            <w:proofErr w:type="spellStart"/>
            <w:r>
              <w:rPr>
                <w:rFonts w:ascii="Arial CYR" w:hAnsi="Arial CYR" w:cs="Arial CYR"/>
                <w:color w:val="000000"/>
                <w:sz w:val="18"/>
                <w:szCs w:val="18"/>
              </w:rPr>
              <w:t>профицит</w:t>
            </w:r>
            <w:proofErr w:type="spellEnd"/>
            <w:r>
              <w:rPr>
                <w:rFonts w:ascii="Arial CYR" w:hAnsi="Arial CYR" w:cs="Arial CYR"/>
                <w:color w:val="000000"/>
                <w:sz w:val="18"/>
                <w:szCs w:val="18"/>
              </w:rPr>
              <w:t>)</w:t>
            </w:r>
          </w:p>
        </w:tc>
        <w:tc>
          <w:tcPr>
            <w:tcW w:w="72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450</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3 431 663 297,29</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bl>
    <w:p w:rsidR="00390581" w:rsidRDefault="00390581">
      <w:pPr>
        <w:keepNext/>
        <w:keepLines/>
        <w:widowControl w:val="0"/>
        <w:tabs>
          <w:tab w:val="left" w:pos="1908"/>
        </w:tabs>
        <w:autoSpaceDE w:val="0"/>
        <w:autoSpaceDN w:val="0"/>
        <w:adjustRightInd w:val="0"/>
        <w:spacing w:before="120" w:after="120" w:line="240" w:lineRule="auto"/>
        <w:ind w:left="114" w:right="118"/>
        <w:rPr>
          <w:rFonts w:ascii="Book Antiqua" w:hAnsi="Book Antiqua" w:cs="Book Antiqua"/>
          <w:color w:val="000000"/>
          <w:sz w:val="20"/>
          <w:szCs w:val="20"/>
        </w:rPr>
      </w:pPr>
    </w:p>
    <w:tbl>
      <w:tblPr>
        <w:tblW w:w="0" w:type="auto"/>
        <w:tblInd w:w="114" w:type="dxa"/>
        <w:tblLayout w:type="fixed"/>
        <w:tblCellMar>
          <w:left w:w="0" w:type="dxa"/>
          <w:right w:w="0" w:type="dxa"/>
        </w:tblCellMar>
        <w:tblLook w:val="0000"/>
      </w:tblPr>
      <w:tblGrid>
        <w:gridCol w:w="8904"/>
        <w:gridCol w:w="2256"/>
      </w:tblGrid>
      <w:tr w:rsidR="00390581">
        <w:tc>
          <w:tcPr>
            <w:tcW w:w="8904" w:type="dxa"/>
            <w:tcBorders>
              <w:top w:val="nil"/>
              <w:left w:val="nil"/>
              <w:bottom w:val="nil"/>
              <w:right w:val="nil"/>
            </w:tcBorders>
            <w:shd w:val="clear" w:color="auto" w:fill="FFFFFF"/>
          </w:tcPr>
          <w:p w:rsidR="00390581" w:rsidRDefault="00390581">
            <w:pPr>
              <w:keepNext/>
              <w:keepLines/>
              <w:widowControl w:val="0"/>
              <w:tabs>
                <w:tab w:val="left" w:pos="1908"/>
              </w:tabs>
              <w:autoSpaceDE w:val="0"/>
              <w:autoSpaceDN w:val="0"/>
              <w:adjustRightInd w:val="0"/>
              <w:spacing w:before="120" w:after="120" w:line="240" w:lineRule="auto"/>
              <w:ind w:left="114" w:right="118"/>
              <w:rPr>
                <w:rFonts w:ascii="Arial" w:hAnsi="Arial" w:cs="Arial"/>
                <w:sz w:val="24"/>
                <w:szCs w:val="24"/>
              </w:rPr>
            </w:pPr>
          </w:p>
        </w:tc>
        <w:tc>
          <w:tcPr>
            <w:tcW w:w="2256" w:type="dxa"/>
            <w:tcBorders>
              <w:top w:val="nil"/>
              <w:left w:val="nil"/>
              <w:bottom w:val="nil"/>
              <w:right w:val="nil"/>
            </w:tcBorders>
            <w:shd w:val="clear" w:color="auto" w:fill="FFFFFF"/>
          </w:tcPr>
          <w:p w:rsidR="00390581" w:rsidRDefault="007E1592">
            <w:pPr>
              <w:keepNext/>
              <w:keepLines/>
              <w:widowControl w:val="0"/>
              <w:autoSpaceDE w:val="0"/>
              <w:autoSpaceDN w:val="0"/>
              <w:adjustRightInd w:val="0"/>
              <w:spacing w:after="0" w:line="240" w:lineRule="auto"/>
              <w:ind w:left="4"/>
              <w:jc w:val="right"/>
              <w:rPr>
                <w:rFonts w:ascii="Arial" w:hAnsi="Arial" w:cs="Arial"/>
                <w:sz w:val="24"/>
                <w:szCs w:val="24"/>
              </w:rPr>
            </w:pPr>
            <w:r>
              <w:rPr>
                <w:rFonts w:ascii="Arial CYR" w:hAnsi="Arial CYR" w:cs="Arial CYR"/>
                <w:color w:val="000000"/>
                <w:sz w:val="16"/>
                <w:szCs w:val="16"/>
              </w:rPr>
              <w:t>Форма 0503124 с.3</w:t>
            </w:r>
          </w:p>
        </w:tc>
      </w:tr>
      <w:tr w:rsidR="00390581">
        <w:tc>
          <w:tcPr>
            <w:tcW w:w="11160" w:type="dxa"/>
            <w:gridSpan w:val="2"/>
            <w:tcBorders>
              <w:top w:val="nil"/>
              <w:left w:val="nil"/>
              <w:bottom w:val="nil"/>
              <w:right w:val="nil"/>
            </w:tcBorders>
            <w:shd w:val="clear" w:color="auto" w:fill="FFFFFF"/>
          </w:tcPr>
          <w:p w:rsidR="00390581" w:rsidRDefault="007E1592">
            <w:pPr>
              <w:keepNext/>
              <w:keepLines/>
              <w:widowControl w:val="0"/>
              <w:autoSpaceDE w:val="0"/>
              <w:autoSpaceDN w:val="0"/>
              <w:adjustRightInd w:val="0"/>
              <w:spacing w:after="0" w:line="240" w:lineRule="auto"/>
              <w:jc w:val="center"/>
              <w:rPr>
                <w:rFonts w:ascii="Arial" w:hAnsi="Arial" w:cs="Arial"/>
                <w:sz w:val="24"/>
                <w:szCs w:val="24"/>
              </w:rPr>
            </w:pPr>
            <w:r>
              <w:rPr>
                <w:rFonts w:ascii="Arial CYR" w:hAnsi="Arial CYR" w:cs="Arial CYR"/>
                <w:b/>
                <w:bCs/>
                <w:color w:val="000000"/>
                <w:sz w:val="20"/>
                <w:szCs w:val="20"/>
              </w:rPr>
              <w:t>3. ИСТОЧНИКИ ФИНАНСИРОВАНИЯ ДЕФИЦИТОВ БЮДЖЕТОВ</w:t>
            </w:r>
          </w:p>
        </w:tc>
      </w:tr>
    </w:tbl>
    <w:p w:rsidR="00390581" w:rsidRDefault="007E1592">
      <w:pPr>
        <w:keepNext/>
        <w:keepLines/>
        <w:widowControl w:val="0"/>
        <w:autoSpaceDE w:val="0"/>
        <w:autoSpaceDN w:val="0"/>
        <w:adjustRightInd w:val="0"/>
        <w:spacing w:after="0" w:line="240" w:lineRule="auto"/>
        <w:ind w:left="114" w:right="118"/>
        <w:rPr>
          <w:rFonts w:ascii="Arial" w:hAnsi="Arial" w:cs="Arial"/>
          <w:sz w:val="24"/>
          <w:szCs w:val="24"/>
        </w:rPr>
      </w:pPr>
      <w:r>
        <w:rPr>
          <w:rFonts w:ascii="Book Antiqua" w:hAnsi="Book Antiqua" w:cs="Book Antiqua"/>
          <w:color w:val="000000"/>
          <w:sz w:val="8"/>
          <w:szCs w:val="8"/>
        </w:rPr>
        <w:t> </w:t>
      </w:r>
    </w:p>
    <w:tbl>
      <w:tblPr>
        <w:tblW w:w="0" w:type="auto"/>
        <w:tblInd w:w="119" w:type="dxa"/>
        <w:tblLayout w:type="fixed"/>
        <w:tblCellMar>
          <w:left w:w="0" w:type="dxa"/>
          <w:right w:w="0" w:type="dxa"/>
        </w:tblCellMar>
        <w:tblLook w:val="0000"/>
      </w:tblPr>
      <w:tblGrid>
        <w:gridCol w:w="3600"/>
        <w:gridCol w:w="720"/>
        <w:gridCol w:w="1620"/>
        <w:gridCol w:w="1440"/>
        <w:gridCol w:w="1260"/>
        <w:gridCol w:w="1260"/>
        <w:gridCol w:w="1260"/>
      </w:tblGrid>
      <w:tr w:rsidR="00390581">
        <w:trPr>
          <w:cantSplit/>
          <w:tblHeader/>
        </w:trPr>
        <w:tc>
          <w:tcPr>
            <w:tcW w:w="360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72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162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144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114" w:right="118"/>
              <w:rPr>
                <w:rFonts w:ascii="Arial" w:hAnsi="Arial" w:cs="Arial"/>
                <w:sz w:val="24"/>
                <w:szCs w:val="24"/>
              </w:rPr>
            </w:pP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 Исполнено</w:t>
            </w: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Код источника</w:t>
            </w:r>
          </w:p>
        </w:tc>
        <w:tc>
          <w:tcPr>
            <w:tcW w:w="144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бюджетных</w:t>
            </w:r>
          </w:p>
        </w:tc>
        <w:tc>
          <w:tcPr>
            <w:tcW w:w="1260" w:type="dxa"/>
            <w:tcBorders>
              <w:top w:val="single" w:sz="4" w:space="0" w:color="000000"/>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финансирования</w:t>
            </w:r>
          </w:p>
        </w:tc>
        <w:tc>
          <w:tcPr>
            <w:tcW w:w="144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Утвержденные</w:t>
            </w:r>
          </w:p>
        </w:tc>
        <w:tc>
          <w:tcPr>
            <w:tcW w:w="126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обязательств</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перечислено</w:t>
            </w: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Наименование показателя</w:t>
            </w:r>
          </w:p>
        </w:tc>
        <w:tc>
          <w:tcPr>
            <w:tcW w:w="7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Код</w:t>
            </w: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дефицита</w:t>
            </w:r>
          </w:p>
        </w:tc>
        <w:tc>
          <w:tcPr>
            <w:tcW w:w="144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бюджетные</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всего</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 банковские</w:t>
            </w: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строки</w:t>
            </w: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 xml:space="preserve">бюджета </w:t>
            </w:r>
            <w:proofErr w:type="gramStart"/>
            <w:r>
              <w:rPr>
                <w:rFonts w:ascii="Arial" w:hAnsi="Arial" w:cs="Arial"/>
                <w:color w:val="000000"/>
                <w:sz w:val="18"/>
                <w:szCs w:val="18"/>
              </w:rPr>
              <w:t>по</w:t>
            </w:r>
            <w:proofErr w:type="gramEnd"/>
          </w:p>
        </w:tc>
        <w:tc>
          <w:tcPr>
            <w:tcW w:w="144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назначения</w:t>
            </w:r>
          </w:p>
        </w:tc>
        <w:tc>
          <w:tcPr>
            <w:tcW w:w="126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админинстри</w:t>
            </w:r>
            <w:proofErr w:type="spellEnd"/>
            <w:r>
              <w:rPr>
                <w:rFonts w:ascii="Arial CYR" w:hAnsi="Arial CYR" w:cs="Arial CYR"/>
                <w:color w:val="000000"/>
                <w:sz w:val="18"/>
                <w:szCs w:val="18"/>
              </w:rPr>
              <w:t>-</w:t>
            </w: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счета</w:t>
            </w:r>
          </w:p>
        </w:tc>
      </w:tr>
      <w:tr w:rsidR="00390581">
        <w:trPr>
          <w:cantSplit/>
          <w:tblHeader/>
        </w:trPr>
        <w:tc>
          <w:tcPr>
            <w:tcW w:w="360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бюджетной</w:t>
            </w:r>
          </w:p>
        </w:tc>
        <w:tc>
          <w:tcPr>
            <w:tcW w:w="144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руемых</w:t>
            </w:r>
            <w:proofErr w:type="spellEnd"/>
          </w:p>
        </w:tc>
        <w:tc>
          <w:tcPr>
            <w:tcW w:w="1260" w:type="dxa"/>
            <w:tcBorders>
              <w:top w:val="nil"/>
              <w:left w:val="single" w:sz="4" w:space="0" w:color="000000"/>
              <w:bottom w:val="nil"/>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учреждений</w:t>
            </w:r>
          </w:p>
        </w:tc>
      </w:tr>
      <w:tr w:rsidR="00390581">
        <w:trPr>
          <w:cantSplit/>
          <w:tblHeader/>
        </w:trPr>
        <w:tc>
          <w:tcPr>
            <w:tcW w:w="360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72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620" w:type="dxa"/>
            <w:tcBorders>
              <w:top w:val="nil"/>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w:hAnsi="Arial" w:cs="Arial"/>
                <w:color w:val="000000"/>
                <w:sz w:val="18"/>
                <w:szCs w:val="18"/>
              </w:rPr>
              <w:t>классификации</w:t>
            </w:r>
          </w:p>
        </w:tc>
        <w:tc>
          <w:tcPr>
            <w:tcW w:w="144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поступлений</w:t>
            </w:r>
          </w:p>
        </w:tc>
        <w:tc>
          <w:tcPr>
            <w:tcW w:w="1260" w:type="dxa"/>
            <w:tcBorders>
              <w:top w:val="nil"/>
              <w:left w:val="single" w:sz="4" w:space="0" w:color="000000"/>
              <w:bottom w:val="single" w:sz="4" w:space="0" w:color="000000"/>
              <w:right w:val="single" w:sz="4" w:space="0" w:color="000000"/>
            </w:tcBorders>
            <w:shd w:val="clear" w:color="auto" w:fill="FFFFFF"/>
            <w:vAlign w:val="center"/>
          </w:tcPr>
          <w:p w:rsidR="00390581" w:rsidRDefault="00390581">
            <w:pPr>
              <w:keepNext/>
              <w:keepLines/>
              <w:widowControl w:val="0"/>
              <w:autoSpaceDE w:val="0"/>
              <w:autoSpaceDN w:val="0"/>
              <w:adjustRightInd w:val="0"/>
              <w:spacing w:after="0" w:line="240" w:lineRule="auto"/>
              <w:ind w:left="5" w:right="5"/>
              <w:jc w:val="center"/>
              <w:rPr>
                <w:rFonts w:ascii="Arial" w:hAnsi="Arial" w:cs="Arial"/>
                <w:sz w:val="24"/>
                <w:szCs w:val="24"/>
              </w:rPr>
            </w:pPr>
          </w:p>
        </w:tc>
      </w:tr>
      <w:tr w:rsidR="00390581">
        <w:trPr>
          <w:cantSplit/>
          <w:tblHeader/>
        </w:trPr>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1</w:t>
            </w:r>
          </w:p>
        </w:tc>
        <w:tc>
          <w:tcPr>
            <w:tcW w:w="7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2</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3</w:t>
            </w:r>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4</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5</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6</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keepNext/>
              <w:keepLines/>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8"/>
                <w:szCs w:val="18"/>
              </w:rPr>
              <w:t>7</w:t>
            </w: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Источники финансирования дефицита бюджетов - всего</w:t>
            </w:r>
          </w:p>
        </w:tc>
        <w:tc>
          <w:tcPr>
            <w:tcW w:w="720" w:type="dxa"/>
            <w:tcBorders>
              <w:top w:val="single" w:sz="12"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500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-3 259 723 122,77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-3 259 723 122,77</w:t>
            </w:r>
          </w:p>
        </w:tc>
        <w:tc>
          <w:tcPr>
            <w:tcW w:w="1260" w:type="dxa"/>
            <w:tcBorders>
              <w:top w:val="single" w:sz="12"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в том числе:</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CYR" w:hAnsi="Arial CYR" w:cs="Arial CYR"/>
                <w:color w:val="000000"/>
                <w:sz w:val="18"/>
                <w:szCs w:val="18"/>
              </w:rPr>
            </w:pPr>
            <w:r>
              <w:rPr>
                <w:rFonts w:ascii="Arial CYR" w:hAnsi="Arial CYR" w:cs="Arial CYR"/>
                <w:color w:val="000000"/>
                <w:sz w:val="18"/>
                <w:szCs w:val="18"/>
              </w:rPr>
              <w:t xml:space="preserve">источники </w:t>
            </w:r>
            <w:proofErr w:type="gramStart"/>
            <w:r>
              <w:rPr>
                <w:rFonts w:ascii="Arial CYR" w:hAnsi="Arial CYR" w:cs="Arial CYR"/>
                <w:color w:val="000000"/>
                <w:sz w:val="18"/>
                <w:szCs w:val="18"/>
              </w:rPr>
              <w:t>внутреннего</w:t>
            </w:r>
            <w:proofErr w:type="gramEnd"/>
          </w:p>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финансирования бюджетов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520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402 043,00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402 043,00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Из них:</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Предоставление за счет средств федерального бюджета бюджетных кредитов на пополнение остатков средств на счетах бюджетов субъектов Российской Федерации (местных бюджетов)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10001061003010000540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-2 200 000 000,00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Возврат бюджетных кредитов на пополнение остатков средств на счетах бюджетов субъектов Российской Федерации (местных бюджетов), предоставленных за счет средств федерального бюджета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10001061003010000640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2 200 000 000,00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2 200 000 000,00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Средства от продажи акций и иных форм участия в капитале, находящихся в федеральной собственности</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16701060100010000630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402 043,00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402 043,00</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CYR" w:hAnsi="Arial CYR" w:cs="Arial CYR"/>
                <w:color w:val="000000"/>
                <w:sz w:val="18"/>
                <w:szCs w:val="18"/>
              </w:rPr>
            </w:pPr>
            <w:r>
              <w:rPr>
                <w:rFonts w:ascii="Arial CYR" w:hAnsi="Arial CYR" w:cs="Arial CYR"/>
                <w:color w:val="000000"/>
                <w:sz w:val="18"/>
                <w:szCs w:val="18"/>
              </w:rPr>
              <w:t xml:space="preserve">источники </w:t>
            </w:r>
            <w:proofErr w:type="gramStart"/>
            <w:r>
              <w:rPr>
                <w:rFonts w:ascii="Arial CYR" w:hAnsi="Arial CYR" w:cs="Arial CYR"/>
                <w:color w:val="000000"/>
                <w:sz w:val="18"/>
                <w:szCs w:val="18"/>
              </w:rPr>
              <w:t>внешнего</w:t>
            </w:r>
            <w:proofErr w:type="gramEnd"/>
          </w:p>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финансирования бюджетов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620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Из них:</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5" w:right="15"/>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color w:val="000000"/>
                <w:sz w:val="18"/>
                <w:szCs w:val="18"/>
              </w:rPr>
              <w:t> </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right"/>
              <w:rPr>
                <w:rFonts w:ascii="Arial" w:hAnsi="Arial" w:cs="Arial"/>
                <w:sz w:val="24"/>
                <w:szCs w:val="24"/>
              </w:rPr>
            </w:pPr>
            <w:r>
              <w:rPr>
                <w:rFonts w:ascii="Arial CYR" w:hAnsi="Arial CYR" w:cs="Arial CYR"/>
                <w:color w:val="000000"/>
                <w:sz w:val="18"/>
                <w:szCs w:val="18"/>
              </w:rPr>
              <w:t> </w:t>
            </w: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Изменение остатков средств                                                (стр.710 + стр.720)</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700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i/>
                <w:iCs/>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Увеличение остатков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710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i/>
                <w:iCs/>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Увеличение прочих остатков денежных средств федерального бюджета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10001050201010000510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Уменьшение остатков средств</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720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CYR" w:hAnsi="Arial CYR" w:cs="Arial CYR"/>
                <w:i/>
                <w:iCs/>
                <w:color w:val="000000"/>
                <w:sz w:val="16"/>
                <w:szCs w:val="16"/>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Уменьшение прочих остатков денежных средств федерального бюджета</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r>
              <w:rPr>
                <w:rFonts w:ascii="Arial CYR" w:hAnsi="Arial CYR" w:cs="Arial CYR"/>
                <w:color w:val="000000"/>
                <w:sz w:val="12"/>
                <w:szCs w:val="12"/>
              </w:rPr>
              <w:t>10001050201010000610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9 775 918 731,48</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390581">
            <w:pPr>
              <w:widowControl w:val="0"/>
              <w:autoSpaceDE w:val="0"/>
              <w:autoSpaceDN w:val="0"/>
              <w:adjustRightInd w:val="0"/>
              <w:spacing w:after="0" w:line="240" w:lineRule="auto"/>
              <w:rPr>
                <w:rFonts w:ascii="Arial" w:hAnsi="Arial" w:cs="Arial"/>
                <w:sz w:val="24"/>
                <w:szCs w:val="24"/>
              </w:rPr>
            </w:pPr>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 xml:space="preserve">Изменение остатков по внутренним                           расчетам </w:t>
            </w:r>
            <w:r>
              <w:rPr>
                <w:rFonts w:ascii="Arial" w:hAnsi="Arial" w:cs="Arial"/>
                <w:color w:val="000000"/>
                <w:sz w:val="18"/>
                <w:szCs w:val="18"/>
              </w:rPr>
              <w:t>(стр.823+824)</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800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-3 260 125 165,77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-3 260 125 165,77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Увеличение остатков по внутренним                      расчетам (130800000, 130900000)</w:t>
            </w:r>
          </w:p>
        </w:tc>
        <w:tc>
          <w:tcPr>
            <w:tcW w:w="720" w:type="dxa"/>
            <w:tcBorders>
              <w:top w:val="single" w:sz="4" w:space="0" w:color="000000"/>
              <w:left w:val="single" w:sz="12"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823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5 265 718 600,07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5 265 718 600,07</w:t>
            </w:r>
          </w:p>
        </w:tc>
        <w:tc>
          <w:tcPr>
            <w:tcW w:w="126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r w:rsidR="00390581">
        <w:tc>
          <w:tcPr>
            <w:tcW w:w="3600"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rPr>
                <w:rFonts w:ascii="Arial" w:hAnsi="Arial" w:cs="Arial"/>
                <w:sz w:val="24"/>
                <w:szCs w:val="24"/>
              </w:rPr>
            </w:pPr>
            <w:r>
              <w:rPr>
                <w:rFonts w:ascii="Arial CYR" w:hAnsi="Arial CYR" w:cs="Arial CYR"/>
                <w:color w:val="000000"/>
                <w:sz w:val="18"/>
                <w:szCs w:val="18"/>
              </w:rPr>
              <w:t>Уменьшение остатков по внутренним                      расчетам (121100000, 121200000)</w:t>
            </w:r>
          </w:p>
        </w:tc>
        <w:tc>
          <w:tcPr>
            <w:tcW w:w="72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15" w:right="5"/>
              <w:jc w:val="center"/>
              <w:rPr>
                <w:rFonts w:ascii="Arial" w:hAnsi="Arial" w:cs="Arial"/>
                <w:sz w:val="24"/>
                <w:szCs w:val="24"/>
              </w:rPr>
            </w:pPr>
            <w:r>
              <w:rPr>
                <w:rFonts w:ascii="Arial CYR" w:hAnsi="Arial CYR" w:cs="Arial CYR"/>
                <w:color w:val="000000"/>
                <w:sz w:val="18"/>
                <w:szCs w:val="18"/>
              </w:rPr>
              <w:t>824</w:t>
            </w:r>
          </w:p>
        </w:tc>
        <w:tc>
          <w:tcPr>
            <w:tcW w:w="162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390581">
            <w:pPr>
              <w:widowControl w:val="0"/>
              <w:autoSpaceDE w:val="0"/>
              <w:autoSpaceDN w:val="0"/>
              <w:adjustRightInd w:val="0"/>
              <w:spacing w:after="0" w:line="240" w:lineRule="auto"/>
              <w:ind w:left="15" w:right="5"/>
              <w:jc w:val="center"/>
              <w:rPr>
                <w:rFonts w:ascii="Arial" w:hAnsi="Arial" w:cs="Arial"/>
                <w:sz w:val="24"/>
                <w:szCs w:val="24"/>
              </w:rPr>
            </w:pPr>
          </w:p>
        </w:tc>
        <w:tc>
          <w:tcPr>
            <w:tcW w:w="144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center"/>
              <w:rPr>
                <w:rFonts w:ascii="Arial" w:hAnsi="Arial" w:cs="Arial"/>
                <w:sz w:val="24"/>
                <w:szCs w:val="24"/>
              </w:rPr>
            </w:pPr>
            <w:proofErr w:type="spellStart"/>
            <w:r>
              <w:rPr>
                <w:rFonts w:ascii="Arial CYR" w:hAnsi="Arial CYR" w:cs="Arial CYR"/>
                <w:color w:val="000000"/>
                <w:sz w:val="18"/>
                <w:szCs w:val="18"/>
              </w:rPr>
              <w:t>x</w:t>
            </w:r>
            <w:proofErr w:type="spellEnd"/>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-8 525 843 765,84</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390581" w:rsidRDefault="007E1592">
            <w:pPr>
              <w:widowControl w:val="0"/>
              <w:autoSpaceDE w:val="0"/>
              <w:autoSpaceDN w:val="0"/>
              <w:adjustRightInd w:val="0"/>
              <w:spacing w:after="0" w:line="240" w:lineRule="auto"/>
              <w:ind w:left="5" w:right="5"/>
              <w:jc w:val="right"/>
              <w:rPr>
                <w:rFonts w:ascii="Arial" w:hAnsi="Arial" w:cs="Arial"/>
                <w:sz w:val="24"/>
                <w:szCs w:val="24"/>
              </w:rPr>
            </w:pPr>
            <w:r>
              <w:rPr>
                <w:rFonts w:ascii="Arial" w:hAnsi="Arial" w:cs="Arial"/>
                <w:color w:val="000000"/>
                <w:sz w:val="16"/>
                <w:szCs w:val="16"/>
              </w:rPr>
              <w:t>-8 525 843 765,84</w:t>
            </w:r>
          </w:p>
        </w:tc>
        <w:tc>
          <w:tcPr>
            <w:tcW w:w="1260"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390581" w:rsidRDefault="007E1592">
            <w:pPr>
              <w:widowControl w:val="0"/>
              <w:autoSpaceDE w:val="0"/>
              <w:autoSpaceDN w:val="0"/>
              <w:adjustRightInd w:val="0"/>
              <w:spacing w:after="0" w:line="240" w:lineRule="auto"/>
              <w:ind w:left="5" w:right="15"/>
              <w:jc w:val="center"/>
              <w:rPr>
                <w:rFonts w:ascii="Arial" w:hAnsi="Arial" w:cs="Arial"/>
                <w:sz w:val="24"/>
                <w:szCs w:val="24"/>
              </w:rPr>
            </w:pPr>
            <w:proofErr w:type="spellStart"/>
            <w:r>
              <w:rPr>
                <w:rFonts w:ascii="Arial CYR" w:hAnsi="Arial CYR" w:cs="Arial CYR"/>
                <w:color w:val="000000"/>
                <w:sz w:val="18"/>
                <w:szCs w:val="18"/>
              </w:rPr>
              <w:t>x</w:t>
            </w:r>
            <w:proofErr w:type="spellEnd"/>
          </w:p>
        </w:tc>
      </w:tr>
    </w:tbl>
    <w:p w:rsidR="00390581" w:rsidRDefault="00390581">
      <w:pPr>
        <w:widowControl w:val="0"/>
        <w:autoSpaceDE w:val="0"/>
        <w:autoSpaceDN w:val="0"/>
        <w:adjustRightInd w:val="0"/>
        <w:spacing w:after="120" w:line="240" w:lineRule="auto"/>
        <w:ind w:left="114" w:right="118"/>
        <w:rPr>
          <w:rFonts w:ascii="Book Antiqua" w:hAnsi="Book Antiqua" w:cs="Book Antiqua"/>
          <w:color w:val="000000"/>
          <w:sz w:val="20"/>
          <w:szCs w:val="20"/>
        </w:rPr>
      </w:pPr>
    </w:p>
    <w:sectPr w:rsidR="00390581" w:rsidSect="00390581">
      <w:footerReference w:type="default" r:id="rId7"/>
      <w:pgSz w:w="11900" w:h="16820"/>
      <w:pgMar w:top="560" w:right="160" w:bottom="560" w:left="340"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581" w:rsidRDefault="007E1592">
      <w:pPr>
        <w:spacing w:after="0" w:line="240" w:lineRule="auto"/>
      </w:pPr>
      <w:r>
        <w:separator/>
      </w:r>
    </w:p>
  </w:endnote>
  <w:endnote w:type="continuationSeparator" w:id="0">
    <w:p w:rsidR="00390581" w:rsidRDefault="007E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81" w:rsidRDefault="007E1592">
    <w:pPr>
      <w:widowControl w:val="0"/>
      <w:tabs>
        <w:tab w:val="right" w:pos="8028"/>
        <w:tab w:val="right" w:pos="10008"/>
        <w:tab w:val="right" w:pos="10548"/>
      </w:tabs>
      <w:autoSpaceDE w:val="0"/>
      <w:autoSpaceDN w:val="0"/>
      <w:adjustRightInd w:val="0"/>
      <w:spacing w:after="0" w:line="240" w:lineRule="auto"/>
      <w:ind w:left="114" w:right="118"/>
      <w:jc w:val="right"/>
      <w:rPr>
        <w:rFonts w:ascii="Arial" w:hAnsi="Arial" w:cs="Arial"/>
        <w:sz w:val="24"/>
        <w:szCs w:val="24"/>
      </w:rPr>
    </w:pPr>
    <w:r>
      <w:rPr>
        <w:rFonts w:ascii="Book Antiqua" w:hAnsi="Book Antiqua" w:cs="Book Antiqua"/>
        <w:color w:val="000000"/>
        <w:sz w:val="16"/>
        <w:szCs w:val="16"/>
      </w:rPr>
      <w:t xml:space="preserve">стр. </w:t>
    </w:r>
    <w:r>
      <w:rPr>
        <w:rFonts w:ascii="Book Antiqua" w:hAnsi="Book Antiqua" w:cs="Book Antiqua"/>
        <w:color w:val="000000"/>
        <w:sz w:val="16"/>
        <w:szCs w:val="16"/>
      </w:rPr>
      <w:pgNum/>
    </w:r>
    <w:r>
      <w:rPr>
        <w:rFonts w:ascii="Book Antiqua" w:hAnsi="Book Antiqua" w:cs="Book Antiqua"/>
        <w:color w:val="000000"/>
        <w:sz w:val="16"/>
        <w:szCs w:val="16"/>
      </w:rPr>
      <w:t xml:space="preserve"> из </w:t>
    </w:r>
    <w:r w:rsidR="00390581">
      <w:rPr>
        <w:rFonts w:ascii="Book Antiqua" w:hAnsi="Book Antiqua" w:cs="Book Antiqua"/>
        <w:color w:val="000000"/>
        <w:sz w:val="16"/>
        <w:szCs w:val="16"/>
      </w:rPr>
      <w:fldChar w:fldCharType="begin"/>
    </w:r>
    <w:r>
      <w:rPr>
        <w:rFonts w:ascii="Book Antiqua" w:hAnsi="Book Antiqua" w:cs="Book Antiqua"/>
        <w:color w:val="000000"/>
        <w:sz w:val="16"/>
        <w:szCs w:val="16"/>
      </w:rPr>
      <w:instrText>NUMPAGES</w:instrText>
    </w:r>
    <w:r w:rsidR="00390581">
      <w:rPr>
        <w:rFonts w:ascii="Book Antiqua" w:hAnsi="Book Antiqua" w:cs="Book Antiqua"/>
        <w:color w:val="000000"/>
        <w:sz w:val="16"/>
        <w:szCs w:val="16"/>
      </w:rPr>
      <w:fldChar w:fldCharType="separate"/>
    </w:r>
    <w:r w:rsidR="00F41308">
      <w:rPr>
        <w:rFonts w:ascii="Book Antiqua" w:hAnsi="Book Antiqua" w:cs="Book Antiqua"/>
        <w:noProof/>
        <w:color w:val="000000"/>
        <w:sz w:val="16"/>
        <w:szCs w:val="16"/>
      </w:rPr>
      <w:t>6</w:t>
    </w:r>
    <w:r w:rsidR="00390581">
      <w:rPr>
        <w:rFonts w:ascii="Book Antiqua" w:hAnsi="Book Antiqua" w:cs="Book Antiqua"/>
        <w:color w:val="000000"/>
        <w:sz w:val="16"/>
        <w:szCs w:val="16"/>
      </w:rPr>
      <w:fldChar w:fldCharType="end"/>
    </w:r>
  </w:p>
  <w:p w:rsidR="00390581" w:rsidRDefault="00390581">
    <w:pPr>
      <w:widowControl w:val="0"/>
      <w:tabs>
        <w:tab w:val="right" w:pos="8028"/>
      </w:tabs>
      <w:autoSpaceDE w:val="0"/>
      <w:autoSpaceDN w:val="0"/>
      <w:adjustRightInd w:val="0"/>
      <w:spacing w:after="0" w:line="240" w:lineRule="auto"/>
      <w:ind w:left="114" w:right="478"/>
      <w:rPr>
        <w:rFonts w:ascii="Book Antiqua" w:hAnsi="Book Antiqua" w:cs="Book Antiqua"/>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581" w:rsidRDefault="007E1592">
      <w:pPr>
        <w:spacing w:after="0" w:line="240" w:lineRule="auto"/>
      </w:pPr>
      <w:r>
        <w:separator/>
      </w:r>
    </w:p>
  </w:footnote>
  <w:footnote w:type="continuationSeparator" w:id="0">
    <w:p w:rsidR="00390581" w:rsidRDefault="007E1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F5BD9"/>
    <w:multiLevelType w:val="multilevel"/>
    <w:tmpl w:val="0000000B"/>
    <w:lvl w:ilvl="0">
      <w:start w:val="1"/>
      <w:numFmt w:val="none"/>
      <w:lvlText w:val="%1"/>
      <w:lvlJc w:val="left"/>
      <w:pPr>
        <w:tabs>
          <w:tab w:val="num" w:pos="540"/>
        </w:tabs>
        <w:ind w:left="540" w:hanging="432"/>
      </w:pPr>
      <w:rPr>
        <w:rFonts w:ascii="Arial" w:hAnsi="Arial" w:cs="Arial"/>
        <w:color w:val="000000"/>
        <w:sz w:val="24"/>
        <w:szCs w:val="24"/>
      </w:rPr>
    </w:lvl>
    <w:lvl w:ilvl="1">
      <w:start w:val="1"/>
      <w:numFmt w:val="decimal"/>
      <w:lvlText w:val="%1%2"/>
      <w:lvlJc w:val="left"/>
      <w:pPr>
        <w:tabs>
          <w:tab w:val="num" w:pos="828"/>
        </w:tabs>
        <w:ind w:left="684" w:hanging="576"/>
      </w:pPr>
      <w:rPr>
        <w:rFonts w:ascii="Arial" w:hAnsi="Arial" w:cs="Arial"/>
        <w:color w:val="000000"/>
        <w:sz w:val="24"/>
        <w:szCs w:val="24"/>
      </w:rPr>
    </w:lvl>
    <w:lvl w:ilvl="2">
      <w:start w:val="1"/>
      <w:numFmt w:val="decimal"/>
      <w:lvlText w:val="%1%2.%3"/>
      <w:lvlJc w:val="left"/>
      <w:pPr>
        <w:tabs>
          <w:tab w:val="num" w:pos="1188"/>
        </w:tabs>
        <w:ind w:left="828" w:hanging="720"/>
      </w:pPr>
      <w:rPr>
        <w:rFonts w:ascii="Arial" w:hAnsi="Arial" w:cs="Arial"/>
        <w:color w:val="000000"/>
        <w:sz w:val="24"/>
        <w:szCs w:val="24"/>
      </w:rPr>
    </w:lvl>
    <w:lvl w:ilvl="3">
      <w:start w:val="1"/>
      <w:numFmt w:val="decimal"/>
      <w:lvlText w:val="%2.%3.%4"/>
      <w:lvlJc w:val="left"/>
      <w:pPr>
        <w:tabs>
          <w:tab w:val="num" w:pos="1548"/>
        </w:tabs>
        <w:ind w:left="972" w:hanging="864"/>
      </w:pPr>
      <w:rPr>
        <w:rFonts w:ascii="Arial" w:hAnsi="Arial" w:cs="Arial"/>
        <w:color w:val="000000"/>
        <w:sz w:val="24"/>
        <w:szCs w:val="24"/>
      </w:rPr>
    </w:lvl>
    <w:lvl w:ilvl="4">
      <w:start w:val="1"/>
      <w:numFmt w:val="decimal"/>
      <w:lvlText w:val="%2.%3.%4.%5"/>
      <w:lvlJc w:val="left"/>
      <w:pPr>
        <w:tabs>
          <w:tab w:val="num" w:pos="1908"/>
        </w:tabs>
        <w:ind w:left="1116" w:hanging="1008"/>
      </w:pPr>
      <w:rPr>
        <w:rFonts w:ascii="Arial" w:hAnsi="Arial" w:cs="Arial"/>
        <w:color w:val="000000"/>
        <w:sz w:val="24"/>
        <w:szCs w:val="24"/>
      </w:rPr>
    </w:lvl>
    <w:lvl w:ilvl="5">
      <w:start w:val="1"/>
      <w:numFmt w:val="decimal"/>
      <w:lvlText w:val="%1.%2.%3.%4.%5.%6"/>
      <w:lvlJc w:val="left"/>
      <w:pPr>
        <w:tabs>
          <w:tab w:val="num" w:pos="1260"/>
        </w:tabs>
        <w:ind w:left="1260" w:hanging="1152"/>
      </w:pPr>
      <w:rPr>
        <w:rFonts w:ascii="Arial" w:hAnsi="Arial" w:cs="Arial"/>
        <w:color w:val="000000"/>
        <w:sz w:val="24"/>
        <w:szCs w:val="24"/>
      </w:rPr>
    </w:lvl>
    <w:lvl w:ilvl="6">
      <w:start w:val="1"/>
      <w:numFmt w:val="decimal"/>
      <w:lvlText w:val="%1.%2.%3.%4.%5.%6.%7"/>
      <w:lvlJc w:val="left"/>
      <w:pPr>
        <w:tabs>
          <w:tab w:val="num" w:pos="1404"/>
        </w:tabs>
        <w:ind w:left="1404" w:hanging="1296"/>
      </w:pPr>
      <w:rPr>
        <w:rFonts w:ascii="Arial" w:hAnsi="Arial" w:cs="Arial"/>
        <w:color w:val="000000"/>
        <w:sz w:val="24"/>
        <w:szCs w:val="24"/>
      </w:rPr>
    </w:lvl>
    <w:lvl w:ilvl="7">
      <w:start w:val="1"/>
      <w:numFmt w:val="decimal"/>
      <w:lvlText w:val="%1.%2.%3.%4.%5.%6.%7.%8"/>
      <w:lvlJc w:val="left"/>
      <w:pPr>
        <w:tabs>
          <w:tab w:val="num" w:pos="1548"/>
        </w:tabs>
        <w:ind w:left="1548" w:hanging="1440"/>
      </w:pPr>
      <w:rPr>
        <w:rFonts w:ascii="Arial" w:hAnsi="Arial" w:cs="Arial"/>
        <w:color w:val="000000"/>
        <w:sz w:val="24"/>
        <w:szCs w:val="24"/>
      </w:rPr>
    </w:lvl>
    <w:lvl w:ilvl="8">
      <w:start w:val="1"/>
      <w:numFmt w:val="decimal"/>
      <w:lvlText w:val="%1.%2.%3.%4.%5.%6.%7.%8.%9"/>
      <w:lvlJc w:val="left"/>
      <w:pPr>
        <w:tabs>
          <w:tab w:val="num" w:pos="1692"/>
        </w:tabs>
        <w:ind w:left="1692" w:hanging="1584"/>
      </w:pPr>
      <w:rPr>
        <w:rFonts w:ascii="Arial" w:hAnsi="Arial" w:cs="Arial"/>
        <w:color w:val="000000"/>
        <w:sz w:val="24"/>
        <w:szCs w:val="24"/>
      </w:rPr>
    </w:lvl>
  </w:abstractNum>
  <w:abstractNum w:abstractNumId="1">
    <w:nsid w:val="7E6405C4"/>
    <w:multiLevelType w:val="multilevel"/>
    <w:tmpl w:val="00000001"/>
    <w:lvl w:ilvl="0">
      <w:start w:val="1"/>
      <w:numFmt w:val="bullet"/>
      <w:lvlText w:val=""/>
      <w:lvlJc w:val="left"/>
      <w:pPr>
        <w:tabs>
          <w:tab w:val="num" w:pos="828"/>
        </w:tabs>
        <w:ind w:left="828" w:hanging="360"/>
      </w:pPr>
      <w:rPr>
        <w:rFonts w:ascii="Arial" w:hAnsi="Arial" w:cs="Aria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Arial" w:hAnsi="Arial" w:cs="Aria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Arial" w:hAnsi="Arial" w:cs="Aria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bordersDoNotSurroundHeader/>
  <w:bordersDoNotSurroundFooter/>
  <w:proofState w:spelling="clean" w:grammar="clean"/>
  <w:defaultTabStop w:val="70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7878BE"/>
    <w:rsid w:val="00390581"/>
    <w:rsid w:val="007878BE"/>
    <w:rsid w:val="007E1592"/>
    <w:rsid w:val="00F41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29444</Words>
  <Characters>167836</Characters>
  <Application>Microsoft Office Word</Application>
  <DocSecurity>0</DocSecurity>
  <Lines>1398</Lines>
  <Paragraphs>393</Paragraphs>
  <ScaleCrop>false</ScaleCrop>
  <Company/>
  <LinksUpToDate>false</LinksUpToDate>
  <CharactersWithSpaces>196887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Заголовок</dc:title>
  <dc:creator>obu14</dc:creator>
  <dc:description>Generated by Oracle BI Publisher 10.1.3.4.1</dc:description>
  <cp:lastModifiedBy>obu14</cp:lastModifiedBy>
  <cp:revision>3</cp:revision>
  <dcterms:created xsi:type="dcterms:W3CDTF">2015-05-20T06:35:00Z</dcterms:created>
  <dcterms:modified xsi:type="dcterms:W3CDTF">2015-05-20T06:37:00Z</dcterms:modified>
</cp:coreProperties>
</file>